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Default="00ED4E1F" w:rsidP="00ED4E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D4E1F" w:rsidRDefault="00ED4E1F" w:rsidP="00ED4E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D4E1F" w:rsidRDefault="00ED4E1F" w:rsidP="00ED4E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D4E1F" w:rsidRDefault="00ED4E1F" w:rsidP="00ED4E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D4E1F" w:rsidRDefault="00ED4E1F" w:rsidP="00ED4E1F">
      <w:pPr>
        <w:ind w:left="-426"/>
        <w:jc w:val="center"/>
        <w:rPr>
          <w:szCs w:val="22"/>
        </w:rPr>
      </w:pPr>
      <w:r>
        <w:t>Ленинградской области</w:t>
      </w:r>
    </w:p>
    <w:p w:rsidR="00ED4E1F" w:rsidRDefault="00ED4E1F" w:rsidP="00ED4E1F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  </w:t>
      </w:r>
    </w:p>
    <w:p w:rsidR="00ED4E1F" w:rsidRDefault="00ED4E1F" w:rsidP="00ED4E1F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ED4E1F" w:rsidRDefault="00ED4E1F" w:rsidP="00ED4E1F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 марта 2021 года                                  № 68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</w:rPr>
      </w:pPr>
    </w:p>
    <w:tbl>
      <w:tblPr>
        <w:tblW w:w="5393" w:type="dxa"/>
        <w:tblCellSpacing w:w="0" w:type="dxa"/>
        <w:tblLook w:val="04A0" w:firstRow="1" w:lastRow="0" w:firstColumn="1" w:lastColumn="0" w:noHBand="0" w:noVBand="1"/>
      </w:tblPr>
      <w:tblGrid>
        <w:gridCol w:w="5393"/>
      </w:tblGrid>
      <w:tr w:rsidR="00ED4E1F" w:rsidTr="00ED4E1F">
        <w:trPr>
          <w:trHeight w:val="275"/>
          <w:tblCellSpacing w:w="0" w:type="dxa"/>
        </w:trPr>
        <w:tc>
          <w:tcPr>
            <w:tcW w:w="53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E1F" w:rsidRDefault="00ED4E1F">
            <w:pPr>
              <w:ind w:right="150"/>
              <w:jc w:val="both"/>
              <w:rPr>
                <w:lang w:eastAsia="en-US"/>
              </w:rPr>
            </w:pPr>
            <w:r>
              <w:t>О внесении дополнений в порядок организации и проведения публичных слушаний в муниципальном образовании Плодовское сельское поселение, утвержденный решением Совета депутатов от 01 июня 2020 года № 36</w:t>
            </w:r>
          </w:p>
        </w:tc>
      </w:tr>
    </w:tbl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В соответствии с Федеральным законом от 30 декабря 2020 года № 494-ФЗ                         «</w:t>
      </w:r>
      <w:r>
        <w:rPr>
          <w:bCs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t>», руководствуясь Уставом муниципального образования Плодовское сельское поселение, Совет депутатов РЕШИЛ: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 Внести дополнения в Порядок организации и проведения публичных слушаний в муниципальном образовании Плодовское сельское поселение, утвержденный решением Совета депутатов от 01 июня 2020 года № 36: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Статью 3. «Вопросы публичных слушаний» дополнить пунктом 4 следующего содержания:  «В случае</w:t>
      </w:r>
      <w:proofErr w:type="gramStart"/>
      <w:r>
        <w:t>,</w:t>
      </w:r>
      <w:proofErr w:type="gramEnd"/>
      <w: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 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развитию».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1.2. Статью 5. «Место проведения публичных слушаний» дополнить пунктом 2 следующего содержания: «В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территории».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Данное решение опубликовать в СМИ и разместить на официальном сайте поселения.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 </w:t>
      </w:r>
      <w:r>
        <w:t>Р</w:t>
      </w:r>
      <w:r>
        <w:t>ешение вступает в силу с момента опубликования.</w:t>
      </w: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4E1F" w:rsidRDefault="00ED4E1F" w:rsidP="00E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</w:pPr>
    </w:p>
    <w:p w:rsidR="00ED4E1F" w:rsidRDefault="00ED4E1F" w:rsidP="00ED4E1F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t>Глава муниципального образования                                                                     А.Н.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68" w:rsidRDefault="00507268" w:rsidP="005D7AAC">
      <w:r>
        <w:separator/>
      </w:r>
    </w:p>
  </w:endnote>
  <w:endnote w:type="continuationSeparator" w:id="0">
    <w:p w:rsidR="00507268" w:rsidRDefault="0050726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68" w:rsidRDefault="00507268" w:rsidP="005D7AAC">
      <w:r>
        <w:separator/>
      </w:r>
    </w:p>
  </w:footnote>
  <w:footnote w:type="continuationSeparator" w:id="0">
    <w:p w:rsidR="00507268" w:rsidRDefault="0050726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07268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D4E1F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D4E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D4E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E800-AF07-4617-B963-4455010C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2021-03-15T09:00:00Z</dcterms:created>
  <dcterms:modified xsi:type="dcterms:W3CDTF">2021-03-15T09:00:00Z</dcterms:modified>
</cp:coreProperties>
</file>