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7973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-240665</wp:posOffset>
            </wp:positionV>
            <wp:extent cx="570230" cy="570230"/>
            <wp:effectExtent l="0" t="0" r="1270" b="127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5702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BA4230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870C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14:paraId="1A2B87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Плодовского сельского поселения</w:t>
      </w:r>
    </w:p>
    <w:p w14:paraId="7DE3A0E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Приозерского муниципального района</w:t>
      </w:r>
    </w:p>
    <w:p w14:paraId="3862721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Ленинградской области</w:t>
      </w:r>
    </w:p>
    <w:p w14:paraId="1F0DC6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 О С Т А Н О В Л Е Н И Е</w:t>
      </w:r>
    </w:p>
    <w:p w14:paraId="63E8B50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9C45962">
      <w:pPr>
        <w:spacing w:after="0" w:line="240" w:lineRule="auto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декабря 20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года                             №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352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</w:p>
    <w:p w14:paraId="0B27C9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05"/>
      </w:tblGrid>
      <w:tr w14:paraId="38560B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2" w:hRule="atLeast"/>
        </w:trPr>
        <w:tc>
          <w:tcPr>
            <w:tcW w:w="5105" w:type="dxa"/>
          </w:tcPr>
          <w:p w14:paraId="4E886B4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схемы размещения нестационарных торговых объектов, расположенных на территории Плодовского сельского поселения</w:t>
            </w:r>
          </w:p>
        </w:tc>
      </w:tr>
    </w:tbl>
    <w:p w14:paraId="00BE84E7">
      <w:pPr>
        <w:spacing w:line="240" w:lineRule="auto"/>
        <w:ind w:right="-99" w:firstLine="708"/>
        <w:jc w:val="both"/>
        <w:rPr>
          <w:rFonts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HYPERLINK "consultantplus://offline/ref=9937CA5B868DC61C93193EE5C08070899FFBA320252CFB603C627FF58FU2QBJ"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t>законом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от 28.12.2009 г. № 381-ФЗ «Об основах государственного регулирования торговой деятельности в  Российской Федерации»,  Федеральным </w:t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HYPERLINK "consultantplus://offline/ref=9937CA5B868DC61C93193EE5C08070899FFBA32E222AFB603C627FF58FU2QBJ"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t>законом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от 06.10.2003 г. № 131-ФЗ «Об общих принципах организации местного самоуправления в Российской Федерации», приказом комитета по развитию малого, среднего бизнеса и потребительского рынка Ленинградской области от 04 октября 2024 года № 10-П « Об утверждении Порядка разработки и утверждения органами местного   самоуправления муниципальных образований Ленинградской области схем размещения нестационарных торговых объектов, расположенных на земельных участках, в зданиях, строениях и сооружениях, находящихся в государственной и муниципальной собственности», руководствуясь Уставом Плодовского сельского поселения, администрация ПОСТАНОВЛЯЕТ: </w:t>
      </w:r>
    </w:p>
    <w:p w14:paraId="61CDBA43">
      <w:pPr>
        <w:tabs>
          <w:tab w:val="left" w:pos="360"/>
        </w:tabs>
        <w:spacing w:after="0" w:line="240" w:lineRule="auto"/>
        <w:jc w:val="both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1.  Утвердить   схему размещения нестационарных торговых объектов, расположенных на территории Плодовского сельского поселения </w:t>
      </w:r>
      <w:r>
        <w:rPr>
          <w:rFonts w:ascii="Times New Roman" w:hAnsi="Times New Roman" w:cs="Times New Roman"/>
          <w:sz w:val="24"/>
          <w:szCs w:val="24"/>
          <w:lang w:val="ru-RU"/>
        </w:rPr>
        <w:t>согласно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Приложени</w:t>
      </w:r>
      <w:r>
        <w:rPr>
          <w:rFonts w:ascii="Times New Roman" w:hAnsi="Times New Roman" w:cs="Times New Roman"/>
          <w:sz w:val="24"/>
          <w:szCs w:val="24"/>
          <w:lang w:val="ru-RU"/>
        </w:rPr>
        <w:t>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1.</w:t>
      </w:r>
    </w:p>
    <w:p w14:paraId="5BABD2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 Направить утвержденную схему в сектор по торговле и предпринимательской деятельности администрации Приозерского муниципального района Ленинградской области в электронном виде в течении 5 календарных дней.</w:t>
      </w:r>
    </w:p>
    <w:p w14:paraId="232A8A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3. </w:t>
      </w:r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остановление администрации муниципального образования Плодовское сельское поселение от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06.12.2023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324</w:t>
      </w:r>
      <w:r>
        <w:rPr>
          <w:rFonts w:ascii="Times New Roman" w:hAnsi="Times New Roman" w:cs="Times New Roman"/>
          <w:sz w:val="24"/>
          <w:szCs w:val="24"/>
        </w:rPr>
        <w:t xml:space="preserve"> «Об утверждении схемы размещения нестационарных торговых объектов, расположенных на территории Плодовского сельского поселения» считать утратившими силу.</w:t>
      </w:r>
    </w:p>
    <w:p w14:paraId="1B6CE7C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  <w:lang w:val="zh-CN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СМИ и на официальном сайте Плодовского сельского поселения в сети Интернет. </w:t>
      </w:r>
    </w:p>
    <w:p w14:paraId="3D68854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Постановление вступает в силу со дня официального опубликования.</w:t>
      </w:r>
    </w:p>
    <w:p w14:paraId="6DC419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Контроль исполнения постановления оставляю за собой.</w:t>
      </w:r>
    </w:p>
    <w:p w14:paraId="7DA028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9423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8992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                                                                                               А. А. Михеев</w:t>
      </w:r>
    </w:p>
    <w:p w14:paraId="389251D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67AA226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561FF29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6454040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5658A96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4B5403CE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2B591BB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DE05E2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069A1A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57C9EE9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29F21DD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C4E192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3EC886F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Исп .Лапова Д. Ю., тел.:  8(813-79)96-145</w:t>
      </w:r>
    </w:p>
    <w:p w14:paraId="73DB2957">
      <w:pPr>
        <w:spacing w:after="0" w:line="240" w:lineRule="auto"/>
        <w:rPr>
          <w:rFonts w:hint="default" w:ascii="Times New Roman" w:hAnsi="Times New Roman" w:cs="Times New Roman"/>
          <w:sz w:val="16"/>
          <w:szCs w:val="16"/>
          <w:lang w:val="ru-RU"/>
        </w:rPr>
        <w:sectPr>
          <w:pgSz w:w="11906" w:h="16838"/>
          <w:pgMar w:top="899" w:right="746" w:bottom="426" w:left="1701" w:header="709" w:footer="709" w:gutter="0"/>
          <w:cols w:space="708" w:num="1"/>
          <w:docGrid w:linePitch="360" w:charSpace="0"/>
        </w:sectPr>
      </w:pPr>
      <w:r>
        <w:rPr>
          <w:rFonts w:ascii="Times New Roman" w:hAnsi="Times New Roman" w:cs="Times New Roman"/>
          <w:sz w:val="16"/>
          <w:szCs w:val="16"/>
        </w:rPr>
        <w:t>Разослано: дело-1, сектор по торговле и предпринимательскойдеятельности-</w:t>
      </w:r>
      <w:r>
        <w:rPr>
          <w:rFonts w:hint="default" w:ascii="Times New Roman" w:hAnsi="Times New Roman" w:cs="Times New Roman"/>
          <w:sz w:val="16"/>
          <w:szCs w:val="16"/>
          <w:lang w:val="ru-RU"/>
        </w:rPr>
        <w:t>1</w:t>
      </w:r>
    </w:p>
    <w:p w14:paraId="44D213D0">
      <w:pPr>
        <w:tabs>
          <w:tab w:val="left" w:pos="930"/>
        </w:tabs>
        <w:spacing w:after="0" w:line="240" w:lineRule="auto"/>
        <w:jc w:val="both"/>
        <w:rPr>
          <w:rFonts w:hint="default" w:ascii="Times New Roman" w:hAnsi="Times New Roman" w:cs="Times New Roman"/>
          <w:sz w:val="24"/>
          <w:szCs w:val="24"/>
        </w:rPr>
      </w:pPr>
      <w:bookmarkStart w:id="0" w:name="_GoBack"/>
      <w:bookmarkEnd w:id="0"/>
    </w:p>
    <w:sectPr>
      <w:pgSz w:w="11906" w:h="16838"/>
      <w:pgMar w:top="425" w:right="709" w:bottom="1134" w:left="850" w:header="709" w:footer="709" w:gutter="0"/>
      <w:paperSrc/>
      <w:cols w:space="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ourier">
    <w:altName w:val="Courier New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Bold">
    <w:altName w:val="Arial Rounded MT Bold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DejaVuSerif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DejaVuSerif">
    <w:altName w:val="RomanS"/>
    <w:panose1 w:val="00000000000000000000"/>
    <w:charset w:val="CC"/>
    <w:family w:val="auto"/>
    <w:pitch w:val="default"/>
    <w:sig w:usb0="00000000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3342D"/>
    <w:rsid w:val="000351B9"/>
    <w:rsid w:val="00052BE6"/>
    <w:rsid w:val="000545AC"/>
    <w:rsid w:val="00066BE3"/>
    <w:rsid w:val="000800E5"/>
    <w:rsid w:val="0008472E"/>
    <w:rsid w:val="00095221"/>
    <w:rsid w:val="0009754C"/>
    <w:rsid w:val="000A1543"/>
    <w:rsid w:val="000C5417"/>
    <w:rsid w:val="000E0A47"/>
    <w:rsid w:val="000E240B"/>
    <w:rsid w:val="00166B31"/>
    <w:rsid w:val="0018235B"/>
    <w:rsid w:val="00190B9F"/>
    <w:rsid w:val="001A5E02"/>
    <w:rsid w:val="001B5EC3"/>
    <w:rsid w:val="002015F0"/>
    <w:rsid w:val="0021031A"/>
    <w:rsid w:val="002648D9"/>
    <w:rsid w:val="002822B4"/>
    <w:rsid w:val="002F79A6"/>
    <w:rsid w:val="003138AE"/>
    <w:rsid w:val="00350B66"/>
    <w:rsid w:val="0035459D"/>
    <w:rsid w:val="00364A65"/>
    <w:rsid w:val="003B202A"/>
    <w:rsid w:val="003D5CDA"/>
    <w:rsid w:val="003F60E8"/>
    <w:rsid w:val="00450765"/>
    <w:rsid w:val="00486239"/>
    <w:rsid w:val="004B027D"/>
    <w:rsid w:val="004D05BE"/>
    <w:rsid w:val="004E05FA"/>
    <w:rsid w:val="004F741E"/>
    <w:rsid w:val="00545FDC"/>
    <w:rsid w:val="00564BE9"/>
    <w:rsid w:val="005703C5"/>
    <w:rsid w:val="0058118F"/>
    <w:rsid w:val="005867FA"/>
    <w:rsid w:val="005A029A"/>
    <w:rsid w:val="005B34B6"/>
    <w:rsid w:val="005C095D"/>
    <w:rsid w:val="005E5922"/>
    <w:rsid w:val="00607409"/>
    <w:rsid w:val="006119D3"/>
    <w:rsid w:val="0061273F"/>
    <w:rsid w:val="0061718F"/>
    <w:rsid w:val="00621DB7"/>
    <w:rsid w:val="0065540C"/>
    <w:rsid w:val="00670027"/>
    <w:rsid w:val="00673665"/>
    <w:rsid w:val="006768FA"/>
    <w:rsid w:val="006A74CB"/>
    <w:rsid w:val="006C423D"/>
    <w:rsid w:val="006D49E5"/>
    <w:rsid w:val="006F0416"/>
    <w:rsid w:val="00720BB5"/>
    <w:rsid w:val="00747020"/>
    <w:rsid w:val="00762A66"/>
    <w:rsid w:val="00775EA6"/>
    <w:rsid w:val="007E382D"/>
    <w:rsid w:val="0080495E"/>
    <w:rsid w:val="0081020F"/>
    <w:rsid w:val="00810629"/>
    <w:rsid w:val="00835934"/>
    <w:rsid w:val="008501B9"/>
    <w:rsid w:val="00854347"/>
    <w:rsid w:val="00871A99"/>
    <w:rsid w:val="00896E8D"/>
    <w:rsid w:val="008A7046"/>
    <w:rsid w:val="008E05AD"/>
    <w:rsid w:val="00900A00"/>
    <w:rsid w:val="00907E0D"/>
    <w:rsid w:val="0099455E"/>
    <w:rsid w:val="009B7B87"/>
    <w:rsid w:val="009E55DD"/>
    <w:rsid w:val="00A30FB5"/>
    <w:rsid w:val="00A402EB"/>
    <w:rsid w:val="00A61A0A"/>
    <w:rsid w:val="00AB139C"/>
    <w:rsid w:val="00AB6A41"/>
    <w:rsid w:val="00AF6DC4"/>
    <w:rsid w:val="00B06BAC"/>
    <w:rsid w:val="00B23B30"/>
    <w:rsid w:val="00B31D4D"/>
    <w:rsid w:val="00B35CA7"/>
    <w:rsid w:val="00B3708F"/>
    <w:rsid w:val="00B37A44"/>
    <w:rsid w:val="00B41C32"/>
    <w:rsid w:val="00B8670F"/>
    <w:rsid w:val="00B86D3B"/>
    <w:rsid w:val="00B92424"/>
    <w:rsid w:val="00BD513B"/>
    <w:rsid w:val="00C11040"/>
    <w:rsid w:val="00C50168"/>
    <w:rsid w:val="00C556C1"/>
    <w:rsid w:val="00C70F9B"/>
    <w:rsid w:val="00C71A15"/>
    <w:rsid w:val="00C835CB"/>
    <w:rsid w:val="00CB3461"/>
    <w:rsid w:val="00CC0247"/>
    <w:rsid w:val="00CD5F89"/>
    <w:rsid w:val="00CF2CE5"/>
    <w:rsid w:val="00D11A6C"/>
    <w:rsid w:val="00D53A1E"/>
    <w:rsid w:val="00D912B5"/>
    <w:rsid w:val="00D9242B"/>
    <w:rsid w:val="00D97FC2"/>
    <w:rsid w:val="00E00BC2"/>
    <w:rsid w:val="00E10CEC"/>
    <w:rsid w:val="00E36AE8"/>
    <w:rsid w:val="00E46030"/>
    <w:rsid w:val="00E577B1"/>
    <w:rsid w:val="00E64821"/>
    <w:rsid w:val="00E835BC"/>
    <w:rsid w:val="00EA715F"/>
    <w:rsid w:val="00EB60BC"/>
    <w:rsid w:val="00F46DC9"/>
    <w:rsid w:val="00F5639F"/>
    <w:rsid w:val="00F84D99"/>
    <w:rsid w:val="00FE092F"/>
    <w:rsid w:val="00FE1B9A"/>
    <w:rsid w:val="00FE4002"/>
    <w:rsid w:val="00FF0602"/>
    <w:rsid w:val="20B27232"/>
    <w:rsid w:val="2ADF6F62"/>
    <w:rsid w:val="3F8B66FA"/>
    <w:rsid w:val="44F43EE3"/>
    <w:rsid w:val="4C8C12C7"/>
    <w:rsid w:val="4F3273B6"/>
    <w:rsid w:val="6BE35F4E"/>
    <w:rsid w:val="7AA9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6">
    <w:name w:val="header"/>
    <w:basedOn w:val="1"/>
    <w:link w:val="14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7">
    <w:name w:val="Body Text"/>
    <w:basedOn w:val="1"/>
    <w:link w:val="13"/>
    <w:uiPriority w:val="0"/>
    <w:pPr>
      <w:spacing w:after="0" w:line="240" w:lineRule="auto"/>
      <w:jc w:val="both"/>
    </w:pPr>
    <w:rPr>
      <w:rFonts w:ascii="Courier" w:hAnsi="Courier" w:eastAsia="Times New Roman" w:cs="Times New Roman"/>
      <w:sz w:val="24"/>
      <w:szCs w:val="20"/>
      <w:lang w:eastAsia="ru-RU"/>
    </w:rPr>
  </w:style>
  <w:style w:type="paragraph" w:styleId="8">
    <w:name w:val="Body Text Indent"/>
    <w:basedOn w:val="1"/>
    <w:link w:val="16"/>
    <w:semiHidden/>
    <w:unhideWhenUsed/>
    <w:qFormat/>
    <w:uiPriority w:val="99"/>
    <w:pPr>
      <w:spacing w:after="120"/>
      <w:ind w:left="283"/>
    </w:pPr>
  </w:style>
  <w:style w:type="paragraph" w:styleId="9">
    <w:name w:val="Title"/>
    <w:basedOn w:val="1"/>
    <w:qFormat/>
    <w:uiPriority w:val="1"/>
    <w:pPr>
      <w:jc w:val="center"/>
    </w:pPr>
  </w:style>
  <w:style w:type="paragraph" w:styleId="10">
    <w:name w:val="footer"/>
    <w:basedOn w:val="1"/>
    <w:link w:val="15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11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Текст выноски Знак"/>
    <w:basedOn w:val="2"/>
    <w:link w:val="5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13">
    <w:name w:val="Основной текст Знак"/>
    <w:basedOn w:val="2"/>
    <w:link w:val="7"/>
    <w:qFormat/>
    <w:uiPriority w:val="0"/>
    <w:rPr>
      <w:rFonts w:ascii="Courier" w:hAnsi="Courier" w:eastAsia="Times New Roman" w:cs="Times New Roman"/>
      <w:sz w:val="24"/>
      <w:szCs w:val="20"/>
      <w:lang w:eastAsia="ru-RU"/>
    </w:rPr>
  </w:style>
  <w:style w:type="character" w:customStyle="1" w:styleId="14">
    <w:name w:val="Верхний колонтитул Знак"/>
    <w:basedOn w:val="2"/>
    <w:link w:val="6"/>
    <w:uiPriority w:val="99"/>
  </w:style>
  <w:style w:type="character" w:customStyle="1" w:styleId="15">
    <w:name w:val="Нижний колонтитул Знак"/>
    <w:basedOn w:val="2"/>
    <w:link w:val="10"/>
    <w:uiPriority w:val="99"/>
  </w:style>
  <w:style w:type="character" w:customStyle="1" w:styleId="16">
    <w:name w:val="Основной текст с отступом Знак"/>
    <w:basedOn w:val="2"/>
    <w:link w:val="8"/>
    <w:semiHidden/>
    <w:uiPriority w:val="99"/>
  </w:style>
  <w:style w:type="paragraph" w:styleId="17">
    <w:name w:val="List Paragraph"/>
    <w:basedOn w:val="1"/>
    <w:qFormat/>
    <w:uiPriority w:val="1"/>
    <w:pPr>
      <w:autoSpaceDN w:val="0"/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paragraph" w:customStyle="1" w:styleId="18">
    <w:name w:val="Table Paragraph"/>
    <w:basedOn w:val="1"/>
    <w:qFormat/>
    <w:uiPriority w:val="1"/>
    <w:pPr>
      <w:widowControl w:val="0"/>
      <w:autoSpaceDE w:val="0"/>
      <w:autoSpaceDN w:val="0"/>
      <w:spacing w:before="184"/>
      <w:ind w:left="17"/>
      <w:jc w:val="center"/>
    </w:pPr>
    <w:rPr>
      <w:rFonts w:ascii="Cambria" w:hAnsi="Cambria" w:eastAsia="Cambria" w:cs="Cambria"/>
      <w:sz w:val="22"/>
      <w:szCs w:val="22"/>
      <w:lang w:eastAsia="en-US"/>
    </w:rPr>
  </w:style>
  <w:style w:type="table" w:customStyle="1" w:styleId="19">
    <w:name w:val="Table Normal"/>
    <w:semiHidden/>
    <w:unhideWhenUsed/>
    <w:qFormat/>
    <w:uiPriority w:val="2"/>
    <w:pPr>
      <w:widowControl w:val="0"/>
      <w:autoSpaceDE w:val="0"/>
      <w:autoSpaceDN w:val="0"/>
    </w:pPr>
    <w:rPr>
      <w:rFonts w:asciiTheme="minorHAnsi" w:hAnsiTheme="minorHAnsi" w:eastAsia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2</Pages>
  <Words>257</Words>
  <Characters>1853</Characters>
  <Lines>112</Lines>
  <Paragraphs>31</Paragraphs>
  <TotalTime>18</TotalTime>
  <ScaleCrop>false</ScaleCrop>
  <LinksUpToDate>false</LinksUpToDate>
  <CharactersWithSpaces>2259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2019-12-05T12:34:00Z</dcterms:created>
  <dc:creator>Землеустроитель</dc:creator>
  <cp:lastModifiedBy>User</cp:lastModifiedBy>
  <cp:lastPrinted>2025-01-17T13:45:27Z</cp:lastPrinted>
  <dcterms:modified xsi:type="dcterms:W3CDTF">2025-01-17T13:51:34Z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BC7EC7E78EFB4B76ADB119570FB0FEED_12</vt:lpwstr>
  </property>
</Properties>
</file>