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15" w:rsidRPr="007C5B4C" w:rsidRDefault="007C5B4C" w:rsidP="004E6C15">
      <w:pPr>
        <w:pStyle w:val="a3"/>
        <w:shd w:val="clear" w:color="auto" w:fill="F9F9F9"/>
        <w:spacing w:before="0" w:beforeAutospacing="0" w:after="0" w:afterAutospacing="0" w:line="360" w:lineRule="atLeast"/>
        <w:jc w:val="center"/>
        <w:textAlignment w:val="baseline"/>
        <w:rPr>
          <w:rFonts w:ascii="Helvetica" w:hAnsi="Helvetica" w:cs="Helvetica"/>
          <w:color w:val="444444"/>
          <w:sz w:val="32"/>
          <w:szCs w:val="32"/>
        </w:rPr>
      </w:pPr>
      <w:bookmarkStart w:id="0" w:name="_GoBack"/>
      <w:r w:rsidRPr="007C5B4C">
        <w:rPr>
          <w:b/>
          <w:bCs/>
          <w:color w:val="444444"/>
          <w:sz w:val="32"/>
          <w:szCs w:val="32"/>
          <w:bdr w:val="none" w:sz="0" w:space="0" w:color="auto" w:frame="1"/>
        </w:rPr>
        <w:t>Перечень нормативно-правовой базы</w:t>
      </w:r>
      <w:r w:rsidR="004E6C15" w:rsidRPr="007C5B4C">
        <w:rPr>
          <w:b/>
          <w:bCs/>
          <w:color w:val="444444"/>
          <w:sz w:val="32"/>
          <w:szCs w:val="32"/>
          <w:bdr w:val="none" w:sz="0" w:space="0" w:color="auto" w:frame="1"/>
        </w:rPr>
        <w:br/>
      </w:r>
      <w:r w:rsidRPr="007C5B4C">
        <w:rPr>
          <w:b/>
          <w:bCs/>
          <w:color w:val="444444"/>
          <w:sz w:val="32"/>
          <w:szCs w:val="32"/>
          <w:bdr w:val="none" w:sz="0" w:space="0" w:color="auto" w:frame="1"/>
        </w:rPr>
        <w:t>по муниципальному земельному контролю</w:t>
      </w:r>
    </w:p>
    <w:bookmarkEnd w:id="0"/>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444444"/>
          <w:sz w:val="27"/>
          <w:szCs w:val="27"/>
          <w:bdr w:val="none" w:sz="0" w:space="0" w:color="auto" w:frame="1"/>
        </w:rPr>
        <w:t xml:space="preserve">Муниципальный земельный контроль осуществляется в соответствии </w:t>
      </w:r>
      <w:proofErr w:type="gramStart"/>
      <w:r>
        <w:rPr>
          <w:color w:val="444444"/>
          <w:sz w:val="27"/>
          <w:szCs w:val="27"/>
          <w:bdr w:val="none" w:sz="0" w:space="0" w:color="auto" w:frame="1"/>
        </w:rPr>
        <w:t>с</w:t>
      </w:r>
      <w:proofErr w:type="gramEnd"/>
      <w:r>
        <w:rPr>
          <w:color w:val="444444"/>
          <w:sz w:val="27"/>
          <w:szCs w:val="27"/>
          <w:bdr w:val="none" w:sz="0" w:space="0" w:color="auto" w:frame="1"/>
        </w:rPr>
        <w:t>:</w:t>
      </w: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444444"/>
          <w:sz w:val="27"/>
          <w:szCs w:val="27"/>
          <w:bdr w:val="none" w:sz="0" w:space="0" w:color="auto" w:frame="1"/>
        </w:rPr>
        <w:t>— Конституцией Российской Федерации («Российская газета», N 7, 21.01.2009; «Собрание законодательства РФ», 26.01.2009, N 4, ст. 445; «Парламентская газета», N 4, 23-29.01.2009);</w:t>
      </w: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444444"/>
          <w:sz w:val="27"/>
          <w:szCs w:val="27"/>
          <w:bdr w:val="none" w:sz="0" w:space="0" w:color="auto" w:frame="1"/>
        </w:rPr>
        <w:t>— Земельным </w:t>
      </w:r>
      <w:hyperlink r:id="rId5" w:history="1">
        <w:r>
          <w:rPr>
            <w:rStyle w:val="a4"/>
            <w:color w:val="800000"/>
            <w:bdr w:val="none" w:sz="0" w:space="0" w:color="auto" w:frame="1"/>
          </w:rPr>
          <w:t>кодексом</w:t>
        </w:r>
      </w:hyperlink>
      <w:r>
        <w:rPr>
          <w:color w:val="444444"/>
          <w:sz w:val="27"/>
          <w:szCs w:val="27"/>
          <w:bdr w:val="none" w:sz="0" w:space="0" w:color="auto" w:frame="1"/>
        </w:rPr>
        <w:t> Российской Федерации от 25.10.2001 N 136-ФЗ («Российская газета» от 30.10.2001 N 211-212, ст. 72);</w:t>
      </w: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000000"/>
          <w:sz w:val="27"/>
          <w:szCs w:val="27"/>
          <w:bdr w:val="none" w:sz="0" w:space="0" w:color="auto" w:frame="1"/>
        </w:rPr>
        <w:t>— </w:t>
      </w:r>
      <w:hyperlink r:id="rId6" w:history="1">
        <w:r>
          <w:rPr>
            <w:rStyle w:val="a4"/>
            <w:color w:val="800000"/>
            <w:bdr w:val="none" w:sz="0" w:space="0" w:color="auto" w:frame="1"/>
          </w:rPr>
          <w:t>Кодексом</w:t>
        </w:r>
      </w:hyperlink>
      <w:r>
        <w:rPr>
          <w:color w:val="000000"/>
          <w:sz w:val="27"/>
          <w:szCs w:val="27"/>
          <w:bdr w:val="none" w:sz="0" w:space="0" w:color="auto" w:frame="1"/>
        </w:rPr>
        <w:t>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2-5);</w:t>
      </w: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000000"/>
          <w:sz w:val="27"/>
          <w:szCs w:val="27"/>
          <w:bdr w:val="none" w:sz="0" w:space="0" w:color="auto" w:frame="1"/>
        </w:rPr>
        <w:t>— Федеральным </w:t>
      </w:r>
      <w:hyperlink r:id="rId7" w:history="1">
        <w:r>
          <w:rPr>
            <w:rStyle w:val="a4"/>
            <w:color w:val="800000"/>
            <w:bdr w:val="none" w:sz="0" w:space="0" w:color="auto" w:frame="1"/>
          </w:rPr>
          <w:t>законом</w:t>
        </w:r>
      </w:hyperlink>
      <w:r>
        <w:rPr>
          <w:color w:val="000000"/>
          <w:sz w:val="27"/>
          <w:szCs w:val="27"/>
          <w:bdr w:val="none" w:sz="0" w:space="0" w:color="auto" w:frame="1"/>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w:t>
      </w: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000000"/>
          <w:sz w:val="27"/>
          <w:szCs w:val="27"/>
          <w:bdr w:val="none" w:sz="0" w:space="0" w:color="auto" w:frame="1"/>
        </w:rPr>
        <w:t>— </w:t>
      </w:r>
      <w:hyperlink r:id="rId8" w:history="1">
        <w:r>
          <w:rPr>
            <w:rStyle w:val="a4"/>
            <w:color w:val="800000"/>
            <w:bdr w:val="none" w:sz="0" w:space="0" w:color="auto" w:frame="1"/>
          </w:rPr>
          <w:t>Приказом</w:t>
        </w:r>
      </w:hyperlink>
      <w:r>
        <w:rPr>
          <w:color w:val="000000"/>
          <w:sz w:val="27"/>
          <w:szCs w:val="27"/>
          <w:bdr w:val="none" w:sz="0" w:space="0" w:color="auto" w:frame="1"/>
        </w:rPr>
        <w:t>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000000"/>
          <w:sz w:val="27"/>
          <w:szCs w:val="27"/>
          <w:bdr w:val="none" w:sz="0" w:space="0" w:color="auto" w:frame="1"/>
        </w:rPr>
        <w:t>— </w:t>
      </w:r>
      <w:hyperlink r:id="rId9" w:history="1">
        <w:r>
          <w:rPr>
            <w:rStyle w:val="a4"/>
            <w:color w:val="800000"/>
            <w:bdr w:val="none" w:sz="0" w:space="0" w:color="auto" w:frame="1"/>
          </w:rPr>
          <w:t>Приказом</w:t>
        </w:r>
      </w:hyperlink>
      <w:r>
        <w:rPr>
          <w:color w:val="000000"/>
          <w:sz w:val="27"/>
          <w:szCs w:val="27"/>
          <w:bdr w:val="none" w:sz="0" w:space="0" w:color="auto" w:frame="1"/>
        </w:rPr>
        <w:t>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000000"/>
          <w:sz w:val="27"/>
          <w:szCs w:val="27"/>
          <w:bdr w:val="none" w:sz="0" w:space="0" w:color="auto" w:frame="1"/>
        </w:rPr>
        <w:t>— Постановление Правительства Ленинградской области от 1 августа 2017 года № 60-оз «О порядке осуществления муниципального земельного контроля на территории Ленинградской области»;</w:t>
      </w: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000000"/>
          <w:sz w:val="27"/>
          <w:szCs w:val="27"/>
          <w:bdr w:val="none" w:sz="0" w:space="0" w:color="auto" w:frame="1"/>
        </w:rPr>
        <w:t>— Постановление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000000"/>
          <w:sz w:val="27"/>
          <w:szCs w:val="27"/>
          <w:bdr w:val="none" w:sz="0" w:space="0" w:color="auto" w:frame="1"/>
        </w:rPr>
        <w:t>— Уставом </w:t>
      </w:r>
      <w:r>
        <w:rPr>
          <w:color w:val="000000"/>
          <w:bdr w:val="none" w:sz="0" w:space="0" w:color="auto" w:frame="1"/>
        </w:rPr>
        <w:t>муниципального образования Плодовское сельское поселение муниципального образования Приозерский муниципальный район Ленинградской области</w:t>
      </w:r>
      <w:r>
        <w:rPr>
          <w:color w:val="000000"/>
          <w:sz w:val="27"/>
          <w:szCs w:val="27"/>
          <w:bdr w:val="none" w:sz="0" w:space="0" w:color="auto" w:frame="1"/>
        </w:rPr>
        <w:t>;</w:t>
      </w: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000000"/>
          <w:sz w:val="27"/>
          <w:szCs w:val="27"/>
          <w:bdr w:val="none" w:sz="0" w:space="0" w:color="auto" w:frame="1"/>
        </w:rPr>
        <w:t>— Решением Совета депутатов </w:t>
      </w:r>
      <w:r>
        <w:rPr>
          <w:color w:val="000000"/>
          <w:bdr w:val="none" w:sz="0" w:space="0" w:color="auto" w:frame="1"/>
        </w:rPr>
        <w:t>муниципального образования Плодовское сельское поселение муниципального образования Приозерский муниципальный район Ленинградской области </w:t>
      </w:r>
      <w:r>
        <w:rPr>
          <w:color w:val="000000"/>
          <w:sz w:val="27"/>
          <w:szCs w:val="27"/>
          <w:bdr w:val="none" w:sz="0" w:space="0" w:color="auto" w:frame="1"/>
        </w:rPr>
        <w:t xml:space="preserve">от 19.04.2007 г. № 76 «Об утверждении Положения о муниципальном земельном контроле за использованием земель на территории </w:t>
      </w:r>
      <w:r>
        <w:rPr>
          <w:color w:val="000000"/>
          <w:sz w:val="27"/>
          <w:szCs w:val="27"/>
          <w:bdr w:val="none" w:sz="0" w:space="0" w:color="auto" w:frame="1"/>
        </w:rPr>
        <w:lastRenderedPageBreak/>
        <w:t>муниципального образования Плодовское сельское поселение Приозерского муниципального района Ленинградской области»;</w:t>
      </w:r>
    </w:p>
    <w:p w:rsidR="004E6C15" w:rsidRDefault="004E6C15" w:rsidP="004E6C15">
      <w:pPr>
        <w:pStyle w:val="a3"/>
        <w:shd w:val="clear" w:color="auto" w:fill="F9F9F9"/>
        <w:spacing w:before="0" w:beforeAutospacing="0" w:after="0" w:afterAutospacing="0" w:line="360" w:lineRule="atLeast"/>
        <w:textAlignment w:val="baseline"/>
        <w:rPr>
          <w:color w:val="000000"/>
          <w:sz w:val="27"/>
          <w:szCs w:val="27"/>
          <w:bdr w:val="none" w:sz="0" w:space="0" w:color="auto" w:frame="1"/>
        </w:rPr>
      </w:pPr>
      <w:r>
        <w:rPr>
          <w:color w:val="000000"/>
          <w:sz w:val="27"/>
          <w:szCs w:val="27"/>
          <w:bdr w:val="none" w:sz="0" w:space="0" w:color="auto" w:frame="1"/>
        </w:rPr>
        <w:t>— Административный регламент «Осуществление муниципального земельного контроля за использованием земель на территории муниципального образования Плодовское сельское поселение муниципального образования Приозерский муниципальный район», утвержден постановлением главы администрации муниципального образования Плодовское сельское поселение от 05.12.2016 г. № 406.</w:t>
      </w:r>
    </w:p>
    <w:p w:rsidR="004E6C15" w:rsidRDefault="004E6C15" w:rsidP="004E6C15">
      <w:pPr>
        <w:jc w:val="both"/>
        <w:rPr>
          <w:rFonts w:ascii="Times New Roman" w:hAnsi="Times New Roman" w:cs="Times New Roman"/>
          <w:sz w:val="24"/>
          <w:szCs w:val="24"/>
        </w:rPr>
      </w:pPr>
      <w:r>
        <w:rPr>
          <w:color w:val="000000"/>
          <w:sz w:val="27"/>
          <w:szCs w:val="27"/>
          <w:bdr w:val="none" w:sz="0" w:space="0" w:color="auto" w:frame="1"/>
        </w:rPr>
        <w:t>—</w:t>
      </w:r>
      <w:r w:rsidRPr="00D6136B">
        <w:rPr>
          <w:rFonts w:ascii="Times New Roman" w:hAnsi="Times New Roman" w:cs="Times New Roman"/>
          <w:sz w:val="24"/>
          <w:szCs w:val="24"/>
        </w:rPr>
        <w:t xml:space="preserve">Административный регламент администрации муниципального образования </w:t>
      </w:r>
      <w:r>
        <w:rPr>
          <w:rFonts w:ascii="Times New Roman" w:hAnsi="Times New Roman" w:cs="Times New Roman"/>
          <w:sz w:val="24"/>
          <w:szCs w:val="24"/>
        </w:rPr>
        <w:t>Плодовское сельское поселение</w:t>
      </w:r>
      <w:r w:rsidRPr="00D6136B">
        <w:rPr>
          <w:rFonts w:ascii="Times New Roman" w:hAnsi="Times New Roman" w:cs="Times New Roman"/>
          <w:sz w:val="24"/>
          <w:szCs w:val="24"/>
        </w:rPr>
        <w:t xml:space="preserve"> исполнения муниципальной функции «Осуществление муниципального жилищного контроля на территории муниципального образования </w:t>
      </w:r>
      <w:r>
        <w:rPr>
          <w:rFonts w:ascii="Times New Roman" w:hAnsi="Times New Roman" w:cs="Times New Roman"/>
          <w:sz w:val="24"/>
          <w:szCs w:val="24"/>
        </w:rPr>
        <w:t>Плодовское</w:t>
      </w:r>
      <w:r w:rsidRPr="00D6136B">
        <w:rPr>
          <w:rFonts w:ascii="Times New Roman" w:hAnsi="Times New Roman" w:cs="Times New Roman"/>
          <w:sz w:val="24"/>
          <w:szCs w:val="24"/>
        </w:rPr>
        <w:t xml:space="preserve"> сельское поселение муниципального образования Приозерский муниципальный район», утвержденным постановлением администрации муниципального образования </w:t>
      </w:r>
      <w:r>
        <w:rPr>
          <w:rFonts w:ascii="Times New Roman" w:hAnsi="Times New Roman" w:cs="Times New Roman"/>
          <w:sz w:val="24"/>
          <w:szCs w:val="24"/>
        </w:rPr>
        <w:t>Плодовское</w:t>
      </w:r>
      <w:r w:rsidRPr="00D6136B">
        <w:rPr>
          <w:rFonts w:ascii="Times New Roman" w:hAnsi="Times New Roman" w:cs="Times New Roman"/>
          <w:sz w:val="24"/>
          <w:szCs w:val="24"/>
        </w:rPr>
        <w:t xml:space="preserve"> сельское поселение от </w:t>
      </w:r>
      <w:r>
        <w:rPr>
          <w:rFonts w:ascii="Times New Roman" w:hAnsi="Times New Roman" w:cs="Times New Roman"/>
          <w:sz w:val="24"/>
          <w:szCs w:val="24"/>
        </w:rPr>
        <w:t>13.01.2014</w:t>
      </w:r>
      <w:r w:rsidRPr="00D6136B">
        <w:rPr>
          <w:rFonts w:ascii="Times New Roman" w:hAnsi="Times New Roman" w:cs="Times New Roman"/>
          <w:sz w:val="24"/>
          <w:szCs w:val="24"/>
        </w:rPr>
        <w:t xml:space="preserve"> года № </w:t>
      </w:r>
      <w:r>
        <w:rPr>
          <w:rFonts w:ascii="Times New Roman" w:hAnsi="Times New Roman" w:cs="Times New Roman"/>
          <w:sz w:val="24"/>
          <w:szCs w:val="24"/>
        </w:rPr>
        <w:t>1</w:t>
      </w:r>
      <w:r w:rsidRPr="00D6136B">
        <w:rPr>
          <w:rFonts w:ascii="Times New Roman" w:hAnsi="Times New Roman" w:cs="Times New Roman"/>
          <w:sz w:val="24"/>
          <w:szCs w:val="24"/>
        </w:rPr>
        <w:t xml:space="preserve">. </w:t>
      </w: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p>
    <w:p w:rsidR="004E6C15" w:rsidRDefault="004E6C15" w:rsidP="004E6C15">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color w:val="444444"/>
          <w:sz w:val="27"/>
          <w:szCs w:val="27"/>
          <w:bdr w:val="none" w:sz="0" w:space="0" w:color="auto" w:frame="1"/>
        </w:rPr>
        <w:t>— Иных нормативных правовых актов Российской Федерации, Ленинградской области, органов местного самоуправления Ленинградской области.</w:t>
      </w:r>
    </w:p>
    <w:p w:rsidR="00EE0CF4" w:rsidRDefault="00EE0CF4"/>
    <w:sectPr w:rsidR="00EE0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15"/>
    <w:rsid w:val="004E6C15"/>
    <w:rsid w:val="007C5B4C"/>
    <w:rsid w:val="00EE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6C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6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9BCE0204D45E879C25EF221A6E5B2F642D14426187B13E670E96822r2UFN" TargetMode="External"/><Relationship Id="rId3" Type="http://schemas.openxmlformats.org/officeDocument/2006/relationships/settings" Target="settings.xml"/><Relationship Id="rId7" Type="http://schemas.openxmlformats.org/officeDocument/2006/relationships/hyperlink" Target="consultantplus://offline/ref=02D9BCE0204D45E879C25EF221A6E5B2F64DDA44201B7B13E670E968222F1BBB1133EF42r3U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2D9BCE0204D45E879C25EF221A6E5B2F642D74720117B13E670E96822r2UFN" TargetMode="External"/><Relationship Id="rId11" Type="http://schemas.openxmlformats.org/officeDocument/2006/relationships/theme" Target="theme/theme1.xml"/><Relationship Id="rId5" Type="http://schemas.openxmlformats.org/officeDocument/2006/relationships/hyperlink" Target="consultantplus://offline/ref=02D9BCE0204D45E879C25EF221A6E5B2F642D04125197B13E670E968222F1BBB1133EF4A3DDDr7U4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D9BCE0204D45E879C25EF221A6E5B2F648D345231B7B13E670E96822r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DFish</cp:lastModifiedBy>
  <cp:revision>2</cp:revision>
  <dcterms:created xsi:type="dcterms:W3CDTF">2018-02-22T11:32:00Z</dcterms:created>
  <dcterms:modified xsi:type="dcterms:W3CDTF">2018-02-26T23:35:00Z</dcterms:modified>
</cp:coreProperties>
</file>