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AF" w:rsidRPr="00A92D23" w:rsidRDefault="000A6CAF" w:rsidP="00696F00">
      <w:pPr>
        <w:pStyle w:val="a3"/>
        <w:rPr>
          <w:rFonts w:ascii="Times New Roman" w:hAnsi="Times New Roman"/>
          <w:sz w:val="24"/>
          <w:szCs w:val="24"/>
        </w:rPr>
      </w:pPr>
      <w:r w:rsidRPr="00A92D2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2426638F" wp14:editId="6FC638A4">
            <wp:simplePos x="0" y="0"/>
            <wp:positionH relativeFrom="column">
              <wp:posOffset>2802255</wp:posOffset>
            </wp:positionH>
            <wp:positionV relativeFrom="paragraph">
              <wp:posOffset>-80010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23" w:rsidRDefault="00A92D23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92D23" w:rsidRDefault="00A92D23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0A6" w:rsidRPr="00A92D23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2D23">
        <w:rPr>
          <w:rFonts w:ascii="Times New Roman" w:hAnsi="Times New Roman"/>
          <w:sz w:val="24"/>
          <w:szCs w:val="24"/>
        </w:rPr>
        <w:t>СОВЕТ ДЕПУТАТОВ</w:t>
      </w:r>
    </w:p>
    <w:p w:rsidR="00E410A6" w:rsidRPr="00A92D23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2D2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10A6" w:rsidRPr="00A92D23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2D23"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410A6" w:rsidRPr="00A92D23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2D23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BD692A" w:rsidRPr="00A92D23" w:rsidRDefault="00E410A6" w:rsidP="00BD6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2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D692A" w:rsidRPr="00696F00" w:rsidRDefault="00682F11" w:rsidP="00682F1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BD692A" w:rsidRPr="00696F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692A" w:rsidRPr="00696F00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D692A" w:rsidRPr="00696F00" w:rsidRDefault="00BD692A" w:rsidP="00BD692A">
      <w:pPr>
        <w:rPr>
          <w:rFonts w:ascii="Times New Roman" w:hAnsi="Times New Roman" w:cs="Times New Roman"/>
          <w:sz w:val="24"/>
          <w:szCs w:val="24"/>
        </w:rPr>
      </w:pPr>
      <w:r w:rsidRPr="00696F00">
        <w:rPr>
          <w:rFonts w:ascii="Times New Roman" w:hAnsi="Times New Roman" w:cs="Times New Roman"/>
          <w:sz w:val="24"/>
          <w:szCs w:val="24"/>
        </w:rPr>
        <w:t xml:space="preserve">  </w:t>
      </w:r>
      <w:r w:rsidR="00A92D23" w:rsidRPr="00696F00">
        <w:rPr>
          <w:rFonts w:ascii="Times New Roman" w:hAnsi="Times New Roman" w:cs="Times New Roman"/>
          <w:sz w:val="24"/>
          <w:szCs w:val="24"/>
        </w:rPr>
        <w:t>О</w:t>
      </w:r>
      <w:r w:rsidRPr="00696F00">
        <w:rPr>
          <w:rFonts w:ascii="Times New Roman" w:hAnsi="Times New Roman" w:cs="Times New Roman"/>
          <w:sz w:val="24"/>
          <w:szCs w:val="24"/>
        </w:rPr>
        <w:t>т</w:t>
      </w:r>
      <w:r w:rsidR="00A92D23" w:rsidRPr="00696F00">
        <w:rPr>
          <w:rFonts w:ascii="Times New Roman" w:hAnsi="Times New Roman" w:cs="Times New Roman"/>
          <w:sz w:val="24"/>
          <w:szCs w:val="24"/>
        </w:rPr>
        <w:t xml:space="preserve"> </w:t>
      </w:r>
      <w:r w:rsidR="00AC3D0A">
        <w:rPr>
          <w:rFonts w:ascii="Times New Roman" w:hAnsi="Times New Roman" w:cs="Times New Roman"/>
          <w:sz w:val="24"/>
          <w:szCs w:val="24"/>
        </w:rPr>
        <w:t>2</w:t>
      </w:r>
      <w:r w:rsidR="00682F11">
        <w:rPr>
          <w:rFonts w:ascii="Times New Roman" w:hAnsi="Times New Roman" w:cs="Times New Roman"/>
          <w:sz w:val="24"/>
          <w:szCs w:val="24"/>
        </w:rPr>
        <w:t>1</w:t>
      </w:r>
      <w:r w:rsidR="00245DBB">
        <w:rPr>
          <w:rFonts w:ascii="Times New Roman" w:hAnsi="Times New Roman" w:cs="Times New Roman"/>
          <w:sz w:val="24"/>
          <w:szCs w:val="24"/>
        </w:rPr>
        <w:t xml:space="preserve"> </w:t>
      </w:r>
      <w:r w:rsidR="00AC3D0A">
        <w:rPr>
          <w:rFonts w:ascii="Times New Roman" w:hAnsi="Times New Roman" w:cs="Times New Roman"/>
          <w:sz w:val="24"/>
          <w:szCs w:val="24"/>
        </w:rPr>
        <w:t>марта</w:t>
      </w:r>
      <w:r w:rsidRPr="00696F00">
        <w:rPr>
          <w:rFonts w:ascii="Times New Roman" w:hAnsi="Times New Roman" w:cs="Times New Roman"/>
          <w:sz w:val="24"/>
          <w:szCs w:val="24"/>
        </w:rPr>
        <w:t xml:space="preserve"> 202</w:t>
      </w:r>
      <w:r w:rsidR="00AC3D0A">
        <w:rPr>
          <w:rFonts w:ascii="Times New Roman" w:hAnsi="Times New Roman" w:cs="Times New Roman"/>
          <w:sz w:val="24"/>
          <w:szCs w:val="24"/>
        </w:rPr>
        <w:t>2</w:t>
      </w:r>
      <w:r w:rsidRPr="00696F00">
        <w:rPr>
          <w:rFonts w:ascii="Times New Roman" w:hAnsi="Times New Roman" w:cs="Times New Roman"/>
          <w:sz w:val="24"/>
          <w:szCs w:val="24"/>
        </w:rPr>
        <w:t xml:space="preserve"> го</w:t>
      </w:r>
      <w:r w:rsidR="00245DBB">
        <w:rPr>
          <w:rFonts w:ascii="Times New Roman" w:hAnsi="Times New Roman" w:cs="Times New Roman"/>
          <w:sz w:val="24"/>
          <w:szCs w:val="24"/>
        </w:rPr>
        <w:t xml:space="preserve">да                   </w:t>
      </w:r>
      <w:r w:rsidR="00696F00">
        <w:rPr>
          <w:rFonts w:ascii="Times New Roman" w:hAnsi="Times New Roman" w:cs="Times New Roman"/>
          <w:sz w:val="24"/>
          <w:szCs w:val="24"/>
        </w:rPr>
        <w:t xml:space="preserve">      </w:t>
      </w:r>
      <w:r w:rsidR="00682F11">
        <w:rPr>
          <w:rFonts w:ascii="Times New Roman" w:hAnsi="Times New Roman" w:cs="Times New Roman"/>
          <w:sz w:val="24"/>
          <w:szCs w:val="24"/>
        </w:rPr>
        <w:t xml:space="preserve">      </w:t>
      </w:r>
      <w:r w:rsidR="00AC3D0A">
        <w:rPr>
          <w:rFonts w:ascii="Times New Roman" w:hAnsi="Times New Roman" w:cs="Times New Roman"/>
          <w:sz w:val="24"/>
          <w:szCs w:val="24"/>
        </w:rPr>
        <w:t xml:space="preserve">  </w:t>
      </w:r>
      <w:r w:rsidR="00E154CD">
        <w:rPr>
          <w:rFonts w:ascii="Times New Roman" w:hAnsi="Times New Roman" w:cs="Times New Roman"/>
          <w:sz w:val="24"/>
          <w:szCs w:val="24"/>
        </w:rPr>
        <w:t xml:space="preserve">  </w:t>
      </w:r>
      <w:r w:rsidRPr="00696F00">
        <w:rPr>
          <w:rFonts w:ascii="Times New Roman" w:hAnsi="Times New Roman" w:cs="Times New Roman"/>
          <w:sz w:val="24"/>
          <w:szCs w:val="24"/>
        </w:rPr>
        <w:t xml:space="preserve">№ </w:t>
      </w:r>
      <w:r w:rsidR="00E154CD">
        <w:rPr>
          <w:rFonts w:ascii="Times New Roman" w:hAnsi="Times New Roman" w:cs="Times New Roman"/>
          <w:sz w:val="24"/>
          <w:szCs w:val="24"/>
        </w:rPr>
        <w:t>135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5508"/>
        <w:gridCol w:w="4572"/>
      </w:tblGrid>
      <w:tr w:rsidR="00BD692A" w:rsidRPr="00A92D23" w:rsidTr="00696F00">
        <w:tc>
          <w:tcPr>
            <w:tcW w:w="5508" w:type="dxa"/>
            <w:hideMark/>
          </w:tcPr>
          <w:p w:rsidR="00BD692A" w:rsidRPr="007D003C" w:rsidRDefault="007D003C" w:rsidP="007D003C">
            <w:pPr>
              <w:spacing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D003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</w:t>
            </w:r>
            <w:r w:rsidR="00BD0253" w:rsidRPr="007D0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631068" w:rsidRPr="007D0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Плодовское сельское поселение</w:t>
            </w:r>
            <w:bookmarkEnd w:id="0"/>
            <w:r w:rsidR="00631068" w:rsidRPr="007D0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</w:tcPr>
          <w:p w:rsidR="00BD692A" w:rsidRPr="00A92D23" w:rsidRDefault="00BD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253" w:rsidRPr="00B660B1" w:rsidRDefault="007D003C" w:rsidP="005A1D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003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Pr="007D003C">
        <w:rPr>
          <w:rFonts w:ascii="Times New Roman" w:hAnsi="Times New Roman" w:cs="Times New Roman"/>
          <w:sz w:val="24"/>
          <w:szCs w:val="24"/>
        </w:rPr>
        <w:t xml:space="preserve">Федеральных законов от 09.02.2009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D003C">
        <w:rPr>
          <w:rFonts w:ascii="Times New Roman" w:hAnsi="Times New Roman" w:cs="Times New Roman"/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самоуправления», 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D003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7D003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7D003C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Плодовское сельское поселение</w:t>
      </w:r>
      <w:r w:rsidR="00BD0253" w:rsidRPr="007D00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1068" w:rsidRPr="00A92D2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Плодовское сель</w:t>
      </w:r>
      <w:r w:rsidR="00631068">
        <w:rPr>
          <w:rFonts w:ascii="Times New Roman" w:hAnsi="Times New Roman" w:cs="Times New Roman"/>
          <w:sz w:val="24"/>
          <w:szCs w:val="24"/>
        </w:rPr>
        <w:t>ское поселение РЕШИ</w:t>
      </w:r>
      <w:r w:rsidR="00631068" w:rsidRPr="00696F00">
        <w:rPr>
          <w:rFonts w:ascii="Times New Roman" w:hAnsi="Times New Roman" w:cs="Times New Roman"/>
          <w:sz w:val="24"/>
          <w:szCs w:val="24"/>
        </w:rPr>
        <w:t>Л:</w:t>
      </w:r>
      <w:r w:rsidR="00BD0253" w:rsidRPr="00B660B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7D003C" w:rsidRPr="007D003C" w:rsidRDefault="007D003C" w:rsidP="007D003C">
      <w:pPr>
        <w:pStyle w:val="ConsPlusTitle"/>
        <w:ind w:firstLine="540"/>
        <w:jc w:val="both"/>
        <w:rPr>
          <w:b w:val="0"/>
        </w:rPr>
      </w:pPr>
      <w:r w:rsidRPr="007D003C">
        <w:rPr>
          <w:b w:val="0"/>
        </w:rPr>
        <w:t xml:space="preserve">1.2. Периодичность актуализации информации на официальном сайте </w:t>
      </w:r>
      <w:r>
        <w:rPr>
          <w:b w:val="0"/>
        </w:rPr>
        <w:t>муниципального образования Плодовское сельское поселение</w:t>
      </w:r>
      <w:r w:rsidRPr="007D003C">
        <w:rPr>
          <w:b w:val="0"/>
        </w:rPr>
        <w:t xml:space="preserve"> (приложение 2)</w:t>
      </w:r>
      <w:r>
        <w:rPr>
          <w:b w:val="0"/>
        </w:rPr>
        <w:t>.</w:t>
      </w:r>
    </w:p>
    <w:p w:rsidR="007D003C" w:rsidRPr="00EA354A" w:rsidRDefault="007D003C" w:rsidP="007D003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2. Опубликовать настоящее решение в СМИ и на официальном сайте</w:t>
      </w:r>
      <w:r w:rsidRPr="00EA354A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7D003C" w:rsidRPr="00EA354A" w:rsidRDefault="007D003C" w:rsidP="007D003C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3. Решение вступает в силу с момента опубликования. </w:t>
      </w:r>
    </w:p>
    <w:p w:rsidR="00BD0253" w:rsidRPr="00B660B1" w:rsidRDefault="007D003C" w:rsidP="007D0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A3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354A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A92D23" w:rsidRDefault="00A92D23" w:rsidP="00BD692A">
      <w:pPr>
        <w:pStyle w:val="a5"/>
        <w:tabs>
          <w:tab w:val="left" w:pos="2281"/>
        </w:tabs>
        <w:ind w:right="102"/>
        <w:rPr>
          <w:sz w:val="24"/>
          <w:szCs w:val="24"/>
        </w:rPr>
      </w:pPr>
    </w:p>
    <w:p w:rsidR="00696F00" w:rsidRPr="00A92D23" w:rsidRDefault="00696F00" w:rsidP="00BD692A">
      <w:pPr>
        <w:pStyle w:val="a5"/>
        <w:tabs>
          <w:tab w:val="left" w:pos="2281"/>
        </w:tabs>
        <w:ind w:right="102"/>
        <w:rPr>
          <w:sz w:val="24"/>
          <w:szCs w:val="24"/>
        </w:rPr>
      </w:pPr>
    </w:p>
    <w:p w:rsidR="00E13AFF" w:rsidRPr="00A92D23" w:rsidRDefault="00BD692A" w:rsidP="00BD692A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  <w:r w:rsidRPr="00A92D23">
        <w:rPr>
          <w:sz w:val="24"/>
          <w:szCs w:val="24"/>
        </w:rPr>
        <w:t xml:space="preserve">Глава муниципального образования            </w:t>
      </w:r>
      <w:r w:rsidR="00696F00">
        <w:rPr>
          <w:sz w:val="24"/>
          <w:szCs w:val="24"/>
        </w:rPr>
        <w:t xml:space="preserve">                                                      </w:t>
      </w:r>
      <w:r w:rsidRPr="00A92D23">
        <w:rPr>
          <w:sz w:val="24"/>
          <w:szCs w:val="24"/>
        </w:rPr>
        <w:t xml:space="preserve"> </w:t>
      </w:r>
      <w:r w:rsidR="00696F00">
        <w:rPr>
          <w:sz w:val="24"/>
          <w:szCs w:val="24"/>
        </w:rPr>
        <w:t>А</w:t>
      </w:r>
      <w:r w:rsidR="00696F00" w:rsidRPr="00A92D23">
        <w:rPr>
          <w:sz w:val="24"/>
          <w:szCs w:val="24"/>
        </w:rPr>
        <w:t>.</w:t>
      </w:r>
      <w:r w:rsidR="00696F00">
        <w:rPr>
          <w:sz w:val="24"/>
          <w:szCs w:val="24"/>
        </w:rPr>
        <w:t xml:space="preserve"> </w:t>
      </w:r>
      <w:r w:rsidR="00696F00" w:rsidRPr="00A92D23">
        <w:rPr>
          <w:sz w:val="24"/>
          <w:szCs w:val="24"/>
        </w:rPr>
        <w:t>Н.</w:t>
      </w:r>
      <w:r w:rsidR="00696F00">
        <w:rPr>
          <w:sz w:val="24"/>
          <w:szCs w:val="24"/>
        </w:rPr>
        <w:t xml:space="preserve"> </w:t>
      </w:r>
      <w:r w:rsidR="00696F00" w:rsidRPr="00A92D23">
        <w:rPr>
          <w:sz w:val="24"/>
          <w:szCs w:val="24"/>
        </w:rPr>
        <w:t>Ефремов</w:t>
      </w:r>
      <w:r w:rsidRPr="00A92D23">
        <w:rPr>
          <w:sz w:val="24"/>
          <w:szCs w:val="24"/>
        </w:rPr>
        <w:t xml:space="preserve">                                                  </w:t>
      </w:r>
      <w:r w:rsidR="00696F00">
        <w:rPr>
          <w:sz w:val="24"/>
          <w:szCs w:val="24"/>
        </w:rPr>
        <w:t xml:space="preserve">                              </w:t>
      </w:r>
    </w:p>
    <w:p w:rsidR="00A92D23" w:rsidRDefault="00A92D23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AD424F" w:rsidRDefault="00AD424F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AD424F" w:rsidRDefault="00AD424F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AD424F" w:rsidRDefault="00AD424F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5A1D32" w:rsidRDefault="005A1D32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AC3D0A" w:rsidRDefault="00AC3D0A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AD424F" w:rsidRDefault="00AD424F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696F00" w:rsidRDefault="00696F00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E154CD" w:rsidRDefault="00E154CD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696F00" w:rsidRDefault="00696F00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7D003C" w:rsidRDefault="007D003C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AD424F" w:rsidRDefault="00AD424F" w:rsidP="00E13AFF">
      <w:pPr>
        <w:pStyle w:val="a5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AD424F" w:rsidRPr="00696F00" w:rsidRDefault="00CA77CF" w:rsidP="00E13AFF">
      <w:pPr>
        <w:pStyle w:val="a5"/>
        <w:tabs>
          <w:tab w:val="left" w:pos="2281"/>
        </w:tabs>
        <w:ind w:right="102"/>
        <w:contextualSpacing/>
      </w:pPr>
      <w:r w:rsidRPr="00696F00">
        <w:t>Исп.</w:t>
      </w:r>
      <w:r w:rsidR="00696F00" w:rsidRPr="00696F00">
        <w:t xml:space="preserve"> </w:t>
      </w:r>
      <w:r w:rsidR="0063652F">
        <w:t>Щур А.А</w:t>
      </w:r>
      <w:r w:rsidR="00B5506B" w:rsidRPr="00696F00">
        <w:t>.</w:t>
      </w:r>
      <w:r w:rsidR="00696F00" w:rsidRPr="00696F00">
        <w:t xml:space="preserve"> 8(813)7996</w:t>
      </w:r>
      <w:r w:rsidR="0063652F">
        <w:t>309</w:t>
      </w:r>
    </w:p>
    <w:p w:rsidR="00CA77CF" w:rsidRDefault="00AD424F" w:rsidP="00E13AFF">
      <w:pPr>
        <w:pStyle w:val="a5"/>
        <w:tabs>
          <w:tab w:val="left" w:pos="2281"/>
        </w:tabs>
        <w:ind w:right="102"/>
        <w:contextualSpacing/>
      </w:pPr>
      <w:r w:rsidRPr="00696F00">
        <w:t>Р</w:t>
      </w:r>
      <w:r w:rsidR="00CA77CF" w:rsidRPr="00696F00">
        <w:t>азослано</w:t>
      </w:r>
      <w:r w:rsidRPr="00696F00">
        <w:t xml:space="preserve">: </w:t>
      </w:r>
      <w:r w:rsidR="00696F00" w:rsidRPr="00696F00">
        <w:t>д</w:t>
      </w:r>
      <w:r w:rsidRPr="00696F00">
        <w:t>ело-</w:t>
      </w:r>
      <w:r w:rsidR="007D003C">
        <w:t>2.</w:t>
      </w:r>
    </w:p>
    <w:p w:rsidR="007D003C" w:rsidRDefault="007D003C" w:rsidP="00E13AFF">
      <w:pPr>
        <w:pStyle w:val="a5"/>
        <w:tabs>
          <w:tab w:val="left" w:pos="2281"/>
        </w:tabs>
        <w:ind w:right="102"/>
        <w:contextualSpacing/>
      </w:pPr>
    </w:p>
    <w:p w:rsidR="007D003C" w:rsidRDefault="007D003C" w:rsidP="007D003C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7D003C" w:rsidRDefault="00E154CD" w:rsidP="007D003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7D0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003C"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решению </w:t>
      </w:r>
      <w:r w:rsidR="007D003C" w:rsidRPr="003311C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</w:p>
    <w:p w:rsidR="007D003C" w:rsidRPr="003311CA" w:rsidRDefault="007D003C" w:rsidP="007D003C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7D003C" w:rsidRPr="003311CA" w:rsidRDefault="007D003C" w:rsidP="007D003C">
      <w:pPr>
        <w:spacing w:after="0" w:line="240" w:lineRule="auto"/>
        <w:ind w:left="4536"/>
        <w:jc w:val="center"/>
        <w:rPr>
          <w:rFonts w:ascii="Times New Roman" w:hAnsi="Times New Roman"/>
          <w:i/>
          <w:iCs/>
          <w:sz w:val="24"/>
          <w:szCs w:val="24"/>
        </w:rPr>
      </w:pPr>
      <w:r w:rsidRPr="003311CA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  <w:r w:rsidRPr="003311C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D003C" w:rsidRPr="003311CA" w:rsidRDefault="007D003C" w:rsidP="007D003C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t>от 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03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E154CD">
        <w:rPr>
          <w:rFonts w:ascii="Times New Roman" w:hAnsi="Times New Roman"/>
          <w:color w:val="000000" w:themeColor="text1"/>
          <w:sz w:val="24"/>
          <w:szCs w:val="24"/>
        </w:rPr>
        <w:t>135</w:t>
      </w:r>
    </w:p>
    <w:p w:rsidR="007D003C" w:rsidRDefault="007D003C" w:rsidP="00E13AFF">
      <w:pPr>
        <w:pStyle w:val="a5"/>
        <w:tabs>
          <w:tab w:val="left" w:pos="2281"/>
        </w:tabs>
        <w:ind w:right="102"/>
        <w:contextualSpacing/>
      </w:pPr>
    </w:p>
    <w:p w:rsidR="007D003C" w:rsidRDefault="007D003C" w:rsidP="007D003C">
      <w:pPr>
        <w:pStyle w:val="a5"/>
        <w:tabs>
          <w:tab w:val="left" w:pos="2281"/>
        </w:tabs>
        <w:ind w:right="102"/>
        <w:contextualSpacing/>
        <w:jc w:val="center"/>
        <w:rPr>
          <w:sz w:val="24"/>
          <w:szCs w:val="24"/>
        </w:rPr>
      </w:pPr>
      <w:r w:rsidRPr="007D003C">
        <w:rPr>
          <w:sz w:val="24"/>
          <w:szCs w:val="24"/>
        </w:rPr>
        <w:t>Положение</w:t>
      </w:r>
    </w:p>
    <w:p w:rsidR="007D003C" w:rsidRDefault="007D003C" w:rsidP="007D003C">
      <w:pPr>
        <w:pStyle w:val="a5"/>
        <w:tabs>
          <w:tab w:val="left" w:pos="2281"/>
        </w:tabs>
        <w:ind w:right="102"/>
        <w:contextualSpacing/>
        <w:jc w:val="center"/>
        <w:rPr>
          <w:sz w:val="24"/>
          <w:szCs w:val="24"/>
        </w:rPr>
      </w:pPr>
      <w:r w:rsidRPr="007D003C">
        <w:rPr>
          <w:sz w:val="24"/>
          <w:szCs w:val="24"/>
        </w:rPr>
        <w:t xml:space="preserve">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>
        <w:rPr>
          <w:sz w:val="24"/>
          <w:szCs w:val="24"/>
        </w:rPr>
        <w:t>муниципального образования Плодовское сельское поселение</w:t>
      </w:r>
    </w:p>
    <w:p w:rsidR="007D003C" w:rsidRDefault="007D003C" w:rsidP="007D003C">
      <w:pPr>
        <w:pStyle w:val="a5"/>
        <w:tabs>
          <w:tab w:val="left" w:pos="2281"/>
        </w:tabs>
        <w:ind w:right="102"/>
        <w:contextualSpacing/>
        <w:jc w:val="center"/>
        <w:rPr>
          <w:sz w:val="24"/>
          <w:szCs w:val="24"/>
        </w:rPr>
      </w:pPr>
    </w:p>
    <w:p w:rsidR="007D003C" w:rsidRPr="007D003C" w:rsidRDefault="007D003C" w:rsidP="007D00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D003C" w:rsidRPr="007D003C" w:rsidRDefault="007D003C" w:rsidP="007D0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D003C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</w:t>
      </w:r>
      <w:proofErr w:type="gramEnd"/>
      <w:r w:rsidRPr="007D003C">
        <w:rPr>
          <w:rFonts w:ascii="Times New Roman" w:hAnsi="Times New Roman" w:cs="Times New Roman"/>
          <w:sz w:val="24"/>
          <w:szCs w:val="24"/>
        </w:rPr>
        <w:t xml:space="preserve">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 и должностные лица).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не распространяется </w:t>
      </w:r>
      <w:proofErr w:type="gramStart"/>
      <w:r w:rsidRPr="007D00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003C">
        <w:rPr>
          <w:rFonts w:ascii="Times New Roman" w:hAnsi="Times New Roman" w:cs="Times New Roman"/>
          <w:sz w:val="24"/>
          <w:szCs w:val="24"/>
        </w:rPr>
        <w:t>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3) 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1.4. Доступ к информации о деятельности органов местного 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лицами, а также через библиотечные и архивные фонды;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</w:t>
      </w:r>
      <w:r w:rsidRPr="007D003C">
        <w:rPr>
          <w:rFonts w:ascii="Times New Roman" w:hAnsi="Times New Roman" w:cs="Times New Roman"/>
          <w:sz w:val="24"/>
          <w:szCs w:val="24"/>
        </w:rPr>
        <w:lastRenderedPageBreak/>
        <w:t>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иных коллегиальных органов местного самоуправления;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иными нормативными правовыми актами.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03C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>, заместителей главы администрации, приемной Совета депутатов,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структурных подразделений администрации по основным направлениям</w:t>
      </w:r>
      <w:proofErr w:type="gramEnd"/>
      <w:r w:rsidRPr="007D003C">
        <w:rPr>
          <w:rFonts w:ascii="Times New Roman" w:hAnsi="Times New Roman" w:cs="Times New Roman"/>
          <w:sz w:val="24"/>
          <w:szCs w:val="24"/>
        </w:rPr>
        <w:t xml:space="preserve">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7D003C" w:rsidRPr="007D003C" w:rsidRDefault="007D003C" w:rsidP="007D0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3C" w:rsidRPr="007D003C" w:rsidRDefault="007D003C" w:rsidP="007D00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03C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03C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:rsidR="007D003C" w:rsidRPr="007D003C" w:rsidRDefault="007D003C" w:rsidP="007D0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- в отношении главы и Совета депутатов - уполномоченные главой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 xml:space="preserve"> должностные лица;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 xml:space="preserve"> (далее - Администрация) и должностных лиц Администрации - уполномоченные главой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 xml:space="preserve"> должностные лица, структурные подразделения Администрации.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подразделений, должностных лиц.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7D003C" w:rsidRPr="007D003C" w:rsidRDefault="007D003C" w:rsidP="007D0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3C" w:rsidRPr="007D003C" w:rsidRDefault="007D003C" w:rsidP="007D00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:rsidR="007D003C" w:rsidRPr="007D003C" w:rsidRDefault="007D003C" w:rsidP="007D00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</w:t>
      </w:r>
    </w:p>
    <w:p w:rsidR="007D003C" w:rsidRPr="007D003C" w:rsidRDefault="007D003C" w:rsidP="007D0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lastRenderedPageBreak/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2F64DD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</w:t>
      </w:r>
      <w:proofErr w:type="gramStart"/>
      <w:r w:rsidRPr="007D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708C">
        <w:rPr>
          <w:rFonts w:ascii="Times New Roman" w:hAnsi="Times New Roman" w:cs="Times New Roman"/>
          <w:sz w:val="24"/>
          <w:szCs w:val="24"/>
        </w:rPr>
        <w:t>:</w:t>
      </w:r>
      <w:r w:rsidRPr="007D0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DD" w:rsidRPr="002F64DD" w:rsidRDefault="002F64DD" w:rsidP="002F64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4DD">
        <w:rPr>
          <w:rFonts w:ascii="Times New Roman" w:hAnsi="Times New Roman" w:cs="Times New Roman"/>
          <w:sz w:val="24"/>
          <w:szCs w:val="24"/>
        </w:rPr>
        <w:t>- общественно-политической газете Приозерского района «Красная звезда»;</w:t>
      </w:r>
    </w:p>
    <w:p w:rsidR="002F64DD" w:rsidRPr="002F64DD" w:rsidRDefault="002F64DD" w:rsidP="002F64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64DD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2F64DD">
        <w:rPr>
          <w:rFonts w:ascii="Times New Roman" w:hAnsi="Times New Roman" w:cs="Times New Roman"/>
          <w:sz w:val="24"/>
          <w:szCs w:val="24"/>
        </w:rPr>
        <w:t xml:space="preserve"> к газете «Красная звезда» - «Приозерский край»;</w:t>
      </w:r>
    </w:p>
    <w:p w:rsidR="002F64DD" w:rsidRPr="002F64DD" w:rsidRDefault="002F64DD" w:rsidP="002F64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4DD">
        <w:rPr>
          <w:rFonts w:ascii="Times New Roman" w:hAnsi="Times New Roman" w:cs="Times New Roman"/>
          <w:sz w:val="24"/>
          <w:szCs w:val="24"/>
        </w:rPr>
        <w:t>независимой еженедельной общественно-информационной газете Приозерского района «</w:t>
      </w:r>
      <w:proofErr w:type="spellStart"/>
      <w:r w:rsidRPr="002F64DD">
        <w:rPr>
          <w:rFonts w:ascii="Times New Roman" w:hAnsi="Times New Roman" w:cs="Times New Roman"/>
          <w:sz w:val="24"/>
          <w:szCs w:val="24"/>
        </w:rPr>
        <w:t>Приозерские</w:t>
      </w:r>
      <w:proofErr w:type="spellEnd"/>
      <w:r w:rsidRPr="002F64DD">
        <w:rPr>
          <w:rFonts w:ascii="Times New Roman" w:hAnsi="Times New Roman" w:cs="Times New Roman"/>
          <w:sz w:val="24"/>
          <w:szCs w:val="24"/>
        </w:rPr>
        <w:t xml:space="preserve"> ведомости»;</w:t>
      </w:r>
    </w:p>
    <w:p w:rsidR="002F64DD" w:rsidRDefault="002F64DD" w:rsidP="002F64DD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F64DD">
        <w:rPr>
          <w:rFonts w:ascii="Times New Roman" w:hAnsi="Times New Roman" w:cs="Times New Roman"/>
          <w:sz w:val="24"/>
          <w:szCs w:val="24"/>
        </w:rPr>
        <w:t xml:space="preserve">етевом </w:t>
      </w:r>
      <w:proofErr w:type="gramStart"/>
      <w:r w:rsidRPr="002F64DD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2F64DD">
        <w:rPr>
          <w:rFonts w:ascii="Times New Roman" w:hAnsi="Times New Roman" w:cs="Times New Roman"/>
          <w:sz w:val="24"/>
          <w:szCs w:val="24"/>
        </w:rPr>
        <w:t xml:space="preserve"> «Ленинградское областное</w:t>
      </w:r>
      <w:r>
        <w:t xml:space="preserve"> </w:t>
      </w:r>
      <w:r w:rsidRPr="002F64DD">
        <w:rPr>
          <w:rFonts w:ascii="Times New Roman" w:hAnsi="Times New Roman" w:cs="Times New Roman"/>
          <w:sz w:val="24"/>
          <w:szCs w:val="24"/>
        </w:rPr>
        <w:t>информационное агентство ЛЕНОБЛИНФОРМ».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3.1.2. Позицию органов местного самоуправления и должностных лиц по вопросам их деятельности имеют право доводить до сведения средств массовой информации: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- глава муниципального района;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- глава Администрации муниципального района, его первый заместитель, заместители;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- иные работники органов местного самоуправления, уполномоченные вышеуказанными должностными лицами муниципального района.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7D003C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7D003C">
        <w:rPr>
          <w:rFonts w:ascii="Times New Roman" w:hAnsi="Times New Roman" w:cs="Times New Roman"/>
          <w:sz w:val="24"/>
          <w:szCs w:val="24"/>
        </w:rPr>
        <w:t xml:space="preserve"> уполномоченным органом (должностным лицом) или по согласованию с ним иными работниками соответствующего органа.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3.2. Работники органов местного самоуправления </w:t>
      </w:r>
      <w:r w:rsidR="002F64DD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>, предоставляю</w:t>
      </w:r>
      <w:r w:rsidR="002F64DD">
        <w:rPr>
          <w:rFonts w:ascii="Times New Roman" w:hAnsi="Times New Roman" w:cs="Times New Roman"/>
          <w:sz w:val="24"/>
          <w:szCs w:val="24"/>
        </w:rPr>
        <w:t>т</w:t>
      </w:r>
      <w:r w:rsidRPr="007D003C">
        <w:rPr>
          <w:rFonts w:ascii="Times New Roman" w:hAnsi="Times New Roman" w:cs="Times New Roman"/>
          <w:sz w:val="24"/>
          <w:szCs w:val="24"/>
        </w:rPr>
        <w:t xml:space="preserve">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</w:t>
      </w:r>
      <w:r w:rsidRPr="007D003C">
        <w:rPr>
          <w:rFonts w:ascii="Times New Roman" w:hAnsi="Times New Roman" w:cs="Times New Roman"/>
          <w:sz w:val="24"/>
          <w:szCs w:val="24"/>
        </w:rPr>
        <w:lastRenderedPageBreak/>
        <w:t>утверждаются правовыми актами соответствующих органов местного самоуправления и должностных лиц.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03C">
        <w:rPr>
          <w:rFonts w:ascii="Times New Roman" w:hAnsi="Times New Roman" w:cs="Times New Roman"/>
          <w:sz w:val="24"/>
          <w:szCs w:val="24"/>
        </w:rPr>
        <w:t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депутатов, а также на заседаниях иных коллегиальных органов местного самоуправления: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Совета депутатов.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3.5.2. Условия и порядок получения информации.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</w:t>
      </w:r>
      <w:r w:rsidR="002F64DD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7D003C">
        <w:rPr>
          <w:rFonts w:ascii="Times New Roman" w:hAnsi="Times New Roman" w:cs="Times New Roman"/>
          <w:sz w:val="24"/>
          <w:szCs w:val="24"/>
        </w:rPr>
        <w:t xml:space="preserve"> в </w:t>
      </w:r>
      <w:r w:rsidR="002F64DD">
        <w:rPr>
          <w:rFonts w:ascii="Times New Roman" w:hAnsi="Times New Roman" w:cs="Times New Roman"/>
          <w:sz w:val="24"/>
          <w:szCs w:val="24"/>
        </w:rPr>
        <w:t>библиотеку МКУК Плодовского КСК</w:t>
      </w:r>
      <w:r w:rsidRPr="007D003C">
        <w:rPr>
          <w:rFonts w:ascii="Times New Roman" w:hAnsi="Times New Roman" w:cs="Times New Roman"/>
          <w:sz w:val="24"/>
          <w:szCs w:val="24"/>
        </w:rPr>
        <w:t>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7D003C">
        <w:rPr>
          <w:rFonts w:ascii="Times New Roman" w:hAnsi="Times New Roman" w:cs="Times New Roman"/>
          <w:sz w:val="24"/>
          <w:szCs w:val="24"/>
        </w:rPr>
        <w:t>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7D003C" w:rsidRPr="007D003C" w:rsidRDefault="007D003C" w:rsidP="007D0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3C" w:rsidRPr="007D003C" w:rsidRDefault="007D003C" w:rsidP="007D00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:rsidR="007D003C" w:rsidRPr="007D003C" w:rsidRDefault="007D003C" w:rsidP="007D00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:rsidR="007D003C" w:rsidRPr="007D003C" w:rsidRDefault="007D003C" w:rsidP="007D0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</w:t>
      </w:r>
      <w:r w:rsidRPr="007D003C">
        <w:rPr>
          <w:rFonts w:ascii="Times New Roman" w:hAnsi="Times New Roman" w:cs="Times New Roman"/>
          <w:sz w:val="24"/>
          <w:szCs w:val="24"/>
        </w:rPr>
        <w:lastRenderedPageBreak/>
        <w:t>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03C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7D00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003C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7D003C" w:rsidRPr="007D003C" w:rsidRDefault="007D003C" w:rsidP="007D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03C" w:rsidRPr="007D003C" w:rsidRDefault="007D003C" w:rsidP="0006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003C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03C" w:rsidRPr="007D003C" w:rsidRDefault="000675A2" w:rsidP="007D003C">
      <w:pPr>
        <w:pStyle w:val="ConsPlusTitle"/>
        <w:jc w:val="center"/>
      </w:pPr>
      <w:r>
        <w:rPr>
          <w:b w:val="0"/>
        </w:rPr>
        <w:t>П</w:t>
      </w:r>
      <w:r w:rsidRPr="000675A2">
        <w:rPr>
          <w:b w:val="0"/>
        </w:rPr>
        <w:t>ериодичность актуализации информации на официальном сайте органов местного самоуправления муниципального образования Плодовское сельское поселение</w:t>
      </w:r>
      <w:r w:rsidR="007D003C" w:rsidRPr="007D003C">
        <w:t xml:space="preserve"> 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003C" w:rsidRPr="007D003C" w:rsidRDefault="007D003C" w:rsidP="007D003C">
      <w:pPr>
        <w:pStyle w:val="ConsPlusTitle"/>
        <w:ind w:firstLine="567"/>
        <w:jc w:val="both"/>
      </w:pPr>
      <w:r w:rsidRPr="007D003C">
        <w:rPr>
          <w:b w:val="0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</w:t>
      </w:r>
      <w:r w:rsidR="002F64DD" w:rsidRPr="002F64DD">
        <w:rPr>
          <w:b w:val="0"/>
        </w:rPr>
        <w:t>муниципального образования Плодовское сельское поселение</w:t>
      </w:r>
      <w:r w:rsidRPr="007D003C">
        <w:rPr>
          <w:b w:val="0"/>
        </w:rPr>
        <w:t xml:space="preserve"> устанавливается следующая периодичность актуализации информации на официальном сайте органов местного самоуправления </w:t>
      </w:r>
      <w:r w:rsidR="002F64DD" w:rsidRPr="002F64DD">
        <w:rPr>
          <w:b w:val="0"/>
        </w:rPr>
        <w:t>муниципального образования Плодовское сельское поселение</w:t>
      </w:r>
      <w:r w:rsidRPr="002F64DD">
        <w:rPr>
          <w:b w:val="0"/>
        </w:rPr>
        <w:t>: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структура, почтовый адрес, адрес электронной почты, номера телефонов - поддерживается в актуальном состоянии, актуализируются в течение 1 рабочего дня с момента их изменения;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функциях, в том числе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3 рабочих дней с момента их изменения;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- поддерживается в актуальном состоянии, актуализируются в течение 3 рабочих дней с момента их изменения.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самоуправления, должностных лиц, в том числе: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изданные муниципальные 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  <w:proofErr w:type="gramEnd"/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тексты проектов нормативных правовых актов, внесенных в Совет депутатов - в течение 5 рабочих дней со дня их внесения в Совет депутатов;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установленные формы обращений, заявлений и иных документов, принимаемых органами местного самоуправления, должностными лицами к рассмотрению - в течение 5 рабочих дней со дня их внесения в Совет депутатов.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</w:t>
      </w:r>
      <w:proofErr w:type="gramEnd"/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изменения.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кадровом обеспечении органов местного самоуправления, в том числе: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поступления граждан на муниципальную службу - поддерживается в актуальном состоянии, актуализируются в течение 3 рабочих дней с момента их изменения;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сведения о вакантных должностях муниципальной службы, имеющихся в органах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условия замещение 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органах местного самоуправления - поддерживается в актуальном состоянии, актуализируются в течение 1 рабочего дня с момента их изменения.</w:t>
      </w:r>
    </w:p>
    <w:p w:rsidR="007D003C" w:rsidRPr="007D003C" w:rsidRDefault="007D003C" w:rsidP="007D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Иная информация, размещаемая в сети Интернет в соответствии с требованиями Федерального </w:t>
      </w:r>
      <w:hyperlink r:id="rId8" w:history="1">
        <w:r w:rsidRPr="007D00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D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7D003C" w:rsidRDefault="007D003C" w:rsidP="007D003C">
      <w:pPr>
        <w:pStyle w:val="a5"/>
        <w:tabs>
          <w:tab w:val="left" w:pos="2281"/>
        </w:tabs>
        <w:ind w:right="102"/>
        <w:contextualSpacing/>
        <w:jc w:val="center"/>
      </w:pPr>
    </w:p>
    <w:sectPr w:rsidR="007D003C" w:rsidSect="00696F0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6"/>
    <w:rsid w:val="000239FE"/>
    <w:rsid w:val="000675A2"/>
    <w:rsid w:val="000A6CAF"/>
    <w:rsid w:val="000C629A"/>
    <w:rsid w:val="001A1F1D"/>
    <w:rsid w:val="001D372B"/>
    <w:rsid w:val="00245DBB"/>
    <w:rsid w:val="002F6183"/>
    <w:rsid w:val="002F64DD"/>
    <w:rsid w:val="00313125"/>
    <w:rsid w:val="00396FB0"/>
    <w:rsid w:val="004C6089"/>
    <w:rsid w:val="005A1D32"/>
    <w:rsid w:val="005A6FE1"/>
    <w:rsid w:val="006070B1"/>
    <w:rsid w:val="00631068"/>
    <w:rsid w:val="0063652F"/>
    <w:rsid w:val="0067708C"/>
    <w:rsid w:val="00682F11"/>
    <w:rsid w:val="00683EDF"/>
    <w:rsid w:val="00696F00"/>
    <w:rsid w:val="006D249F"/>
    <w:rsid w:val="006F1866"/>
    <w:rsid w:val="006F77C6"/>
    <w:rsid w:val="00752059"/>
    <w:rsid w:val="007B2A08"/>
    <w:rsid w:val="007D003C"/>
    <w:rsid w:val="008C76CE"/>
    <w:rsid w:val="008C7B12"/>
    <w:rsid w:val="009C1F93"/>
    <w:rsid w:val="009C2CB0"/>
    <w:rsid w:val="00A651B1"/>
    <w:rsid w:val="00A92D23"/>
    <w:rsid w:val="00AC3D0A"/>
    <w:rsid w:val="00AD424F"/>
    <w:rsid w:val="00AE32A9"/>
    <w:rsid w:val="00B5506B"/>
    <w:rsid w:val="00BA368B"/>
    <w:rsid w:val="00BD0253"/>
    <w:rsid w:val="00BD692A"/>
    <w:rsid w:val="00C75B9D"/>
    <w:rsid w:val="00CA77CF"/>
    <w:rsid w:val="00CD379B"/>
    <w:rsid w:val="00D1701A"/>
    <w:rsid w:val="00DE44DD"/>
    <w:rsid w:val="00E13AFF"/>
    <w:rsid w:val="00E154CD"/>
    <w:rsid w:val="00E410A6"/>
    <w:rsid w:val="00F03D61"/>
    <w:rsid w:val="00F4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  <w:style w:type="character" w:styleId="a4">
    <w:name w:val="Hyperlink"/>
    <w:uiPriority w:val="99"/>
    <w:semiHidden/>
    <w:unhideWhenUsed/>
    <w:rsid w:val="00BD692A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D692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D6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D692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D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AF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3652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63652F"/>
    <w:pPr>
      <w:suppressAutoHyphens/>
      <w:spacing w:after="120"/>
      <w:ind w:left="283"/>
    </w:pPr>
    <w:rPr>
      <w:rFonts w:ascii="Calibri" w:eastAsia="SimSun" w:hAnsi="Calibri" w:cs="font40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52F"/>
    <w:rPr>
      <w:rFonts w:ascii="Calibri" w:eastAsia="SimSun" w:hAnsi="Calibri" w:cs="font400"/>
      <w:lang w:eastAsia="ar-SA"/>
    </w:rPr>
  </w:style>
  <w:style w:type="paragraph" w:styleId="ab">
    <w:name w:val="List Paragraph"/>
    <w:basedOn w:val="a"/>
    <w:uiPriority w:val="34"/>
    <w:qFormat/>
    <w:rsid w:val="002F64D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  <w:style w:type="character" w:styleId="a4">
    <w:name w:val="Hyperlink"/>
    <w:uiPriority w:val="99"/>
    <w:semiHidden/>
    <w:unhideWhenUsed/>
    <w:rsid w:val="00BD692A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D692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D6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D692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D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AF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3652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63652F"/>
    <w:pPr>
      <w:suppressAutoHyphens/>
      <w:spacing w:after="120"/>
      <w:ind w:left="283"/>
    </w:pPr>
    <w:rPr>
      <w:rFonts w:ascii="Calibri" w:eastAsia="SimSun" w:hAnsi="Calibri" w:cs="font40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52F"/>
    <w:rPr>
      <w:rFonts w:ascii="Calibri" w:eastAsia="SimSun" w:hAnsi="Calibri" w:cs="font400"/>
      <w:lang w:eastAsia="ar-SA"/>
    </w:rPr>
  </w:style>
  <w:style w:type="paragraph" w:styleId="ab">
    <w:name w:val="List Paragraph"/>
    <w:basedOn w:val="a"/>
    <w:uiPriority w:val="34"/>
    <w:qFormat/>
    <w:rsid w:val="002F64D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9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9C61-D61E-4984-A93A-9B48444F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2020-09-14T13:39:00Z</cp:lastPrinted>
  <dcterms:created xsi:type="dcterms:W3CDTF">2022-03-21T08:05:00Z</dcterms:created>
  <dcterms:modified xsi:type="dcterms:W3CDTF">2022-03-22T11:17:00Z</dcterms:modified>
</cp:coreProperties>
</file>