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FDD44F">
      <w:pPr>
        <w:spacing w:after="0"/>
        <w:rPr>
          <w:rFonts w:ascii="Times New Roman" w:hAnsi="Times New Roman" w:cs="Times New Roman"/>
          <w:sz w:val="24"/>
          <w:szCs w:val="24"/>
        </w:rPr>
      </w:pPr>
      <w:r>
        <w:rPr>
          <w:lang w:eastAsia="ru-RU"/>
        </w:rPr>
        <w:drawing>
          <wp:anchor distT="0" distB="0" distL="114935" distR="114935" simplePos="0" relativeHeight="251659264" behindDoc="0" locked="0" layoutInCell="1" allowOverlap="1">
            <wp:simplePos x="0" y="0"/>
            <wp:positionH relativeFrom="margin">
              <wp:align>center</wp:align>
            </wp:positionH>
            <wp:positionV relativeFrom="paragraph">
              <wp:posOffset>0</wp:posOffset>
            </wp:positionV>
            <wp:extent cx="570230" cy="571500"/>
            <wp:effectExtent l="0" t="0" r="1270"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570230" cy="571500"/>
                    </a:xfrm>
                    <a:prstGeom prst="rect">
                      <a:avLst/>
                    </a:prstGeom>
                    <a:solidFill>
                      <a:srgbClr val="FFFFFF"/>
                    </a:solidFill>
                    <a:ln>
                      <a:noFill/>
                    </a:ln>
                  </pic:spPr>
                </pic:pic>
              </a:graphicData>
            </a:graphic>
          </wp:anchor>
        </w:drawing>
      </w:r>
    </w:p>
    <w:p w14:paraId="5B26A94A">
      <w:pPr>
        <w:spacing w:after="0"/>
        <w:jc w:val="center"/>
        <w:rPr>
          <w:rFonts w:ascii="Times New Roman" w:hAnsi="Times New Roman" w:cs="Times New Roman"/>
          <w:sz w:val="24"/>
          <w:szCs w:val="24"/>
        </w:rPr>
      </w:pPr>
    </w:p>
    <w:p w14:paraId="4C9EA6A2">
      <w:pPr>
        <w:spacing w:after="0"/>
        <w:jc w:val="center"/>
        <w:rPr>
          <w:rFonts w:ascii="Times New Roman" w:hAnsi="Times New Roman" w:cs="Times New Roman"/>
          <w:sz w:val="24"/>
          <w:szCs w:val="24"/>
        </w:rPr>
      </w:pPr>
    </w:p>
    <w:p w14:paraId="265BFB4C">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Администрация</w:t>
      </w:r>
    </w:p>
    <w:p w14:paraId="0AE8C8A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Плодовского сельского поселения</w:t>
      </w:r>
    </w:p>
    <w:p w14:paraId="5092FEC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Приозерского муниципального района</w:t>
      </w:r>
    </w:p>
    <w:p w14:paraId="61AB731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Ленинградской области</w:t>
      </w:r>
    </w:p>
    <w:p w14:paraId="1DD092C1">
      <w:pPr>
        <w:spacing w:after="0" w:line="240" w:lineRule="auto"/>
        <w:jc w:val="center"/>
        <w:rPr>
          <w:rFonts w:ascii="Times New Roman" w:hAnsi="Times New Roman" w:cs="Times New Roman"/>
          <w:sz w:val="24"/>
          <w:szCs w:val="24"/>
        </w:rPr>
      </w:pPr>
    </w:p>
    <w:p w14:paraId="2E63404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 О С Т А Н О В Л Е Н И Е</w:t>
      </w:r>
    </w:p>
    <w:p w14:paraId="05F53C77">
      <w:pPr>
        <w:wordWrap w:val="0"/>
        <w:spacing w:after="0" w:line="240" w:lineRule="auto"/>
        <w:jc w:val="right"/>
        <w:rPr>
          <w:rFonts w:hint="default" w:ascii="Times New Roman" w:hAnsi="Times New Roman" w:cs="Times New Roman"/>
          <w:sz w:val="24"/>
          <w:szCs w:val="24"/>
          <w:lang w:val="ru-RU"/>
        </w:rPr>
      </w:pPr>
      <w:r>
        <w:rPr>
          <w:rFonts w:ascii="Times New Roman" w:hAnsi="Times New Roman" w:cs="Times New Roman"/>
          <w:b/>
          <w:sz w:val="24"/>
          <w:szCs w:val="24"/>
        </w:rPr>
        <w:t xml:space="preserve"> </w:t>
      </w:r>
      <w:r>
        <w:rPr>
          <w:rFonts w:hint="default" w:ascii="Times New Roman" w:hAnsi="Times New Roman" w:cs="Times New Roman"/>
          <w:b/>
          <w:sz w:val="24"/>
          <w:szCs w:val="24"/>
          <w:lang w:val="ru-RU"/>
        </w:rPr>
        <w:t xml:space="preserve"> </w:t>
      </w:r>
    </w:p>
    <w:p w14:paraId="4F5E0D5B">
      <w:pPr>
        <w:rPr>
          <w:rFonts w:ascii="Times New Roman" w:hAnsi="Times New Roman" w:cs="Times New Roman"/>
          <w:sz w:val="24"/>
          <w:szCs w:val="24"/>
        </w:rPr>
      </w:pPr>
      <w:r>
        <w:rPr>
          <w:rFonts w:ascii="Times New Roman" w:hAnsi="Times New Roman" w:cs="Times New Roman"/>
          <w:sz w:val="24"/>
          <w:szCs w:val="24"/>
        </w:rPr>
        <w:t xml:space="preserve">  от </w:t>
      </w:r>
      <w:r>
        <w:rPr>
          <w:rFonts w:hint="default" w:ascii="Times New Roman" w:hAnsi="Times New Roman" w:cs="Times New Roman"/>
          <w:sz w:val="24"/>
          <w:szCs w:val="24"/>
          <w:lang w:val="ru-RU"/>
        </w:rPr>
        <w:t>02</w:t>
      </w:r>
      <w:r>
        <w:rPr>
          <w:rFonts w:ascii="Times New Roman" w:hAnsi="Times New Roman" w:cs="Times New Roman"/>
          <w:sz w:val="24"/>
          <w:szCs w:val="24"/>
        </w:rPr>
        <w:t xml:space="preserve"> декабря 2024 года                                        №</w:t>
      </w:r>
      <w:r>
        <w:rPr>
          <w:rFonts w:hint="default" w:ascii="Times New Roman" w:hAnsi="Times New Roman" w:cs="Times New Roman"/>
          <w:sz w:val="24"/>
          <w:szCs w:val="24"/>
          <w:lang w:val="ru-RU"/>
        </w:rPr>
        <w:t xml:space="preserve"> 319</w:t>
      </w:r>
      <w:r>
        <w:rPr>
          <w:rFonts w:ascii="Times New Roman" w:hAnsi="Times New Roman" w:cs="Times New Roman"/>
          <w:sz w:val="24"/>
          <w:szCs w:val="24"/>
        </w:rPr>
        <w:t xml:space="preserve">                                                                           </w:t>
      </w:r>
    </w:p>
    <w:tbl>
      <w:tblPr>
        <w:tblStyle w:val="3"/>
        <w:tblpPr w:leftFromText="180" w:rightFromText="180" w:vertAnchor="text" w:horzAnchor="margin" w:tblpY="13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68"/>
      </w:tblGrid>
      <w:tr w14:paraId="4F045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5868" w:type="dxa"/>
            <w:tcBorders>
              <w:top w:val="nil"/>
              <w:left w:val="nil"/>
              <w:bottom w:val="nil"/>
              <w:right w:val="nil"/>
            </w:tcBorders>
          </w:tcPr>
          <w:p w14:paraId="700ECD71">
            <w:pPr>
              <w:pStyle w:val="32"/>
              <w:jc w:val="both"/>
              <w:rPr>
                <w:rFonts w:ascii="Times New Roman" w:hAnsi="Times New Roman" w:cs="Times New Roman"/>
                <w:b w:val="0"/>
                <w:iCs/>
                <w:sz w:val="24"/>
                <w:szCs w:val="24"/>
              </w:rPr>
            </w:pPr>
            <w:r>
              <w:rPr>
                <w:rFonts w:ascii="Times New Roman" w:hAnsi="Times New Roman" w:cs="Times New Roman"/>
                <w:b w:val="0"/>
                <w:iCs/>
                <w:sz w:val="24"/>
                <w:szCs w:val="24"/>
              </w:rPr>
              <w:t xml:space="preserve">Об   утверждении     административного      регламента </w:t>
            </w:r>
          </w:p>
          <w:p w14:paraId="0D1EFE7E">
            <w:pPr>
              <w:pStyle w:val="32"/>
              <w:jc w:val="both"/>
              <w:rPr>
                <w:rFonts w:ascii="Times New Roman" w:hAnsi="Times New Roman" w:cs="Times New Roman"/>
                <w:iCs/>
                <w:sz w:val="24"/>
                <w:szCs w:val="24"/>
              </w:rPr>
            </w:pPr>
            <w:r>
              <w:rPr>
                <w:rFonts w:ascii="Times New Roman" w:hAnsi="Times New Roman" w:cs="Times New Roman"/>
                <w:b w:val="0"/>
                <w:iCs/>
                <w:sz w:val="24"/>
                <w:szCs w:val="24"/>
              </w:rPr>
              <w:t>по       предоставлению        муниципальной    услуги «Прекращение права постоянного (бессрочного) пользования или права пожизненного наследуемого владения земельным участком, находящимся в муниципальной собственности, при отказе землепользователя (землевладельца)»</w:t>
            </w:r>
          </w:p>
          <w:p w14:paraId="5E210024">
            <w:pPr>
              <w:pStyle w:val="32"/>
              <w:jc w:val="both"/>
              <w:rPr>
                <w:rFonts w:ascii="Times New Roman" w:hAnsi="Times New Roman" w:cs="Times New Roman"/>
                <w:iCs/>
                <w:sz w:val="24"/>
                <w:szCs w:val="24"/>
              </w:rPr>
            </w:pPr>
          </w:p>
          <w:p w14:paraId="5F623A60">
            <w:pPr>
              <w:pStyle w:val="16"/>
              <w:jc w:val="both"/>
              <w:rPr>
                <w:rFonts w:ascii="Times New Roman" w:hAnsi="Times New Roman" w:cs="Times New Roman"/>
                <w:bCs/>
                <w:sz w:val="24"/>
                <w:szCs w:val="24"/>
              </w:rPr>
            </w:pPr>
          </w:p>
        </w:tc>
      </w:tr>
    </w:tbl>
    <w:p w14:paraId="0A5A6641">
      <w:pPr>
        <w:spacing w:line="240" w:lineRule="auto"/>
        <w:rPr>
          <w:rFonts w:ascii="Times New Roman" w:hAnsi="Times New Roman" w:cs="Times New Roman"/>
          <w:sz w:val="24"/>
          <w:szCs w:val="24"/>
        </w:rPr>
      </w:pPr>
    </w:p>
    <w:p w14:paraId="30B9BE82">
      <w:pPr>
        <w:spacing w:line="240" w:lineRule="auto"/>
        <w:rPr>
          <w:rFonts w:ascii="Times New Roman" w:hAnsi="Times New Roman" w:cs="Times New Roman"/>
          <w:sz w:val="24"/>
          <w:szCs w:val="24"/>
        </w:rPr>
      </w:pPr>
    </w:p>
    <w:p w14:paraId="7001D27B">
      <w:pPr>
        <w:spacing w:line="240" w:lineRule="auto"/>
        <w:rPr>
          <w:rFonts w:ascii="Times New Roman" w:hAnsi="Times New Roman" w:cs="Times New Roman"/>
          <w:sz w:val="24"/>
          <w:szCs w:val="24"/>
        </w:rPr>
      </w:pPr>
    </w:p>
    <w:p w14:paraId="7D63B899">
      <w:pPr>
        <w:spacing w:line="240" w:lineRule="auto"/>
        <w:jc w:val="both"/>
        <w:rPr>
          <w:rFonts w:ascii="Times New Roman" w:hAnsi="Times New Roman" w:cs="Times New Roman"/>
          <w:sz w:val="24"/>
          <w:szCs w:val="24"/>
          <w:lang w:bidi="ru-RU"/>
        </w:rPr>
      </w:pPr>
    </w:p>
    <w:p w14:paraId="00D58AA4">
      <w:pPr>
        <w:spacing w:line="240" w:lineRule="auto"/>
        <w:jc w:val="both"/>
        <w:rPr>
          <w:rFonts w:ascii="Times New Roman" w:hAnsi="Times New Roman" w:cs="Times New Roman"/>
          <w:sz w:val="24"/>
          <w:szCs w:val="24"/>
          <w:lang w:bidi="ru-RU"/>
        </w:rPr>
      </w:pPr>
    </w:p>
    <w:p w14:paraId="1C570A31">
      <w:pPr>
        <w:spacing w:line="240" w:lineRule="auto"/>
        <w:ind w:firstLine="708"/>
        <w:jc w:val="both"/>
        <w:rPr>
          <w:rFonts w:ascii="Times New Roman" w:hAnsi="Times New Roman" w:cs="Times New Roman"/>
          <w:sz w:val="24"/>
          <w:szCs w:val="24"/>
          <w:lang w:bidi="ru-RU"/>
        </w:rPr>
      </w:pPr>
    </w:p>
    <w:p w14:paraId="06362187">
      <w:pPr>
        <w:spacing w:line="240" w:lineRule="auto"/>
        <w:ind w:firstLine="708"/>
        <w:jc w:val="both"/>
        <w:rPr>
          <w:rFonts w:ascii="Times New Roman" w:hAnsi="Times New Roman" w:cs="Times New Roman"/>
          <w:sz w:val="24"/>
          <w:szCs w:val="24"/>
        </w:rPr>
      </w:pPr>
      <w:r>
        <w:rPr>
          <w:rFonts w:ascii="Times New Roman" w:hAnsi="Times New Roman" w:cs="Times New Roman"/>
          <w:sz w:val="24"/>
          <w:szCs w:val="24"/>
          <w:lang w:bidi="ru-RU"/>
        </w:rPr>
        <w:t>В</w:t>
      </w:r>
      <w:r>
        <w:rPr>
          <w:rFonts w:ascii="Times New Roman" w:hAnsi="Times New Roman" w:cs="Times New Roman"/>
          <w:sz w:val="24"/>
          <w:szCs w:val="24"/>
        </w:rPr>
        <w:t xml:space="preserve"> соответствии с Федеральным законом от 27 июля 2010 года № 210-ФЗ «Об организации предоставления государственных и муниципальных услуг», </w:t>
      </w:r>
      <w:r>
        <w:fldChar w:fldCharType="begin"/>
      </w:r>
      <w:r>
        <w:instrText xml:space="preserve"> HYPERLINK "http://docs.cntd.ru/document/901876063" </w:instrText>
      </w:r>
      <w:r>
        <w:fldChar w:fldCharType="separate"/>
      </w:r>
      <w:r>
        <w:rPr>
          <w:rStyle w:val="7"/>
          <w:rFonts w:ascii="Times New Roman" w:hAnsi="Times New Roman"/>
          <w:color w:val="auto"/>
          <w:sz w:val="24"/>
          <w:szCs w:val="24"/>
          <w:u w:val="none"/>
        </w:rPr>
        <w:t>Федеральным законом от 06 октября 2003 года № 131-ФЗ «Об общих принципах организации местного самоуправления в Российской Федерации»</w:t>
      </w:r>
      <w:r>
        <w:rPr>
          <w:rStyle w:val="7"/>
          <w:rFonts w:ascii="Times New Roman" w:hAnsi="Times New Roman"/>
          <w:color w:val="auto"/>
          <w:sz w:val="24"/>
          <w:szCs w:val="24"/>
          <w:u w:val="none"/>
        </w:rPr>
        <w:fldChar w:fldCharType="end"/>
      </w:r>
      <w:r>
        <w:rPr>
          <w:rFonts w:ascii="Times New Roman" w:hAnsi="Times New Roman" w:cs="Times New Roman"/>
          <w:sz w:val="24"/>
          <w:szCs w:val="24"/>
        </w:rPr>
        <w:t xml:space="preserve">, руководствуясь Земельным кодексом Российской Федерации, Уставом Плодовского сельского поселения, администрация </w:t>
      </w:r>
      <w:r>
        <w:rPr>
          <w:rFonts w:ascii="Times New Roman" w:hAnsi="Times New Roman" w:cs="Times New Roman"/>
          <w:b/>
          <w:sz w:val="24"/>
          <w:szCs w:val="24"/>
        </w:rPr>
        <w:t xml:space="preserve"> </w:t>
      </w:r>
      <w:r>
        <w:rPr>
          <w:rFonts w:ascii="Times New Roman" w:hAnsi="Times New Roman" w:cs="Times New Roman"/>
          <w:sz w:val="24"/>
          <w:szCs w:val="24"/>
        </w:rPr>
        <w:t>ПОСТАНОВЛЯЕТ:</w:t>
      </w:r>
    </w:p>
    <w:p w14:paraId="7B1592BE">
      <w:pPr>
        <w:spacing w:after="0"/>
        <w:ind w:firstLine="708"/>
        <w:jc w:val="both"/>
        <w:rPr>
          <w:sz w:val="24"/>
          <w:szCs w:val="24"/>
        </w:rPr>
      </w:pPr>
      <w:r>
        <w:rPr>
          <w:rFonts w:ascii="Times New Roman" w:hAnsi="Times New Roman" w:cs="Times New Roman"/>
          <w:sz w:val="24"/>
          <w:szCs w:val="24"/>
        </w:rPr>
        <w:t xml:space="preserve">1. Утвердить административный регламент по предоставлению муниципальной услуги </w:t>
      </w:r>
      <w:r>
        <w:rPr>
          <w:rFonts w:ascii="Times New Roman" w:hAnsi="Times New Roman" w:cs="Times New Roman"/>
          <w:bCs/>
          <w:iCs/>
          <w:sz w:val="24"/>
          <w:szCs w:val="24"/>
        </w:rPr>
        <w:t>«</w:t>
      </w:r>
      <w:r>
        <w:rPr>
          <w:rFonts w:ascii="Times New Roman" w:hAnsi="Times New Roman"/>
          <w:bCs/>
          <w:iCs/>
          <w:sz w:val="24"/>
          <w:szCs w:val="24"/>
        </w:rPr>
        <w:t>Прекращение права постоянного (бессрочного) пользования или права пожизненного наследуемого владения земельным участком, находящимся в муниципальной собственности, при отказе землепользователя (землевладельца)</w:t>
      </w:r>
      <w:r>
        <w:rPr>
          <w:rFonts w:ascii="Times New Roman" w:hAnsi="Times New Roman" w:cs="Times New Roman"/>
          <w:bCs/>
          <w:iCs/>
          <w:sz w:val="24"/>
          <w:szCs w:val="24"/>
        </w:rPr>
        <w:t xml:space="preserve">» </w:t>
      </w:r>
      <w:r>
        <w:rPr>
          <w:rFonts w:ascii="Times New Roman" w:hAnsi="Times New Roman" w:cs="Times New Roman"/>
          <w:sz w:val="24"/>
          <w:szCs w:val="24"/>
        </w:rPr>
        <w:t>согласно приложению.</w:t>
      </w:r>
    </w:p>
    <w:p w14:paraId="1C23F517">
      <w:pPr>
        <w:pStyle w:val="20"/>
        <w:spacing w:after="0"/>
        <w:ind w:left="0"/>
        <w:jc w:val="both"/>
        <w:rPr>
          <w:rFonts w:hint="default" w:ascii="Times New Roman" w:hAnsi="Times New Roman"/>
          <w:sz w:val="24"/>
          <w:szCs w:val="24"/>
          <w:lang w:val="ru-RU"/>
        </w:rPr>
      </w:pPr>
      <w:r>
        <w:rPr>
          <w:rFonts w:ascii="Times New Roman" w:hAnsi="Times New Roman"/>
          <w:sz w:val="24"/>
          <w:szCs w:val="24"/>
        </w:rPr>
        <w:t xml:space="preserve">            2. </w:t>
      </w:r>
      <w:r>
        <w:rPr>
          <w:rFonts w:ascii="Times New Roman" w:hAnsi="Times New Roman" w:eastAsia="SimSun" w:cs="Times New Roman"/>
          <w:sz w:val="24"/>
          <w:szCs w:val="24"/>
          <w:lang w:eastAsia="ar-SA"/>
        </w:rPr>
        <w:t xml:space="preserve">Опубликовать настоящее постановление в СМИ и официальном сайте </w:t>
      </w:r>
      <w:r>
        <w:rPr>
          <w:color w:val="auto"/>
        </w:rPr>
        <w:fldChar w:fldCharType="begin"/>
      </w:r>
      <w:r>
        <w:rPr>
          <w:color w:val="auto"/>
        </w:rPr>
        <w:instrText xml:space="preserve"> HYPERLINK "http://plodovskoe.ru/" </w:instrText>
      </w:r>
      <w:r>
        <w:rPr>
          <w:color w:val="auto"/>
        </w:rPr>
        <w:fldChar w:fldCharType="separate"/>
      </w:r>
      <w:r>
        <w:rPr>
          <w:rStyle w:val="7"/>
          <w:rFonts w:ascii="Times New Roman" w:hAnsi="Times New Roman" w:eastAsia="SimSun" w:cs="Times New Roman"/>
          <w:color w:val="auto"/>
          <w:sz w:val="24"/>
          <w:szCs w:val="24"/>
          <w:lang w:eastAsia="ar-SA"/>
        </w:rPr>
        <w:t>http://plodovskoe.ru/</w:t>
      </w:r>
      <w:r>
        <w:rPr>
          <w:rStyle w:val="7"/>
          <w:rFonts w:ascii="Times New Roman" w:hAnsi="Times New Roman" w:eastAsia="SimSun" w:cs="Times New Roman"/>
          <w:color w:val="auto"/>
          <w:sz w:val="24"/>
          <w:szCs w:val="24"/>
          <w:lang w:eastAsia="ar-SA"/>
        </w:rPr>
        <w:fldChar w:fldCharType="end"/>
      </w:r>
      <w:r>
        <w:rPr>
          <w:rStyle w:val="7"/>
          <w:rFonts w:hint="default" w:ascii="Times New Roman" w:hAnsi="Times New Roman" w:eastAsia="SimSun" w:cs="Times New Roman"/>
          <w:color w:val="auto"/>
          <w:sz w:val="24"/>
          <w:szCs w:val="24"/>
          <w:lang w:val="ru-RU" w:eastAsia="ar-SA"/>
        </w:rPr>
        <w:t>.</w:t>
      </w:r>
    </w:p>
    <w:p w14:paraId="66D6B2DC">
      <w:pPr>
        <w:pStyle w:val="20"/>
        <w:spacing w:after="0"/>
        <w:ind w:left="0"/>
        <w:rPr>
          <w:rFonts w:ascii="Times New Roman" w:hAnsi="Times New Roman"/>
          <w:spacing w:val="-4"/>
          <w:sz w:val="24"/>
          <w:szCs w:val="24"/>
        </w:rPr>
      </w:pPr>
      <w:r>
        <w:rPr>
          <w:rFonts w:ascii="Times New Roman" w:hAnsi="Times New Roman"/>
          <w:sz w:val="24"/>
          <w:szCs w:val="24"/>
        </w:rPr>
        <w:tab/>
      </w:r>
      <w:r>
        <w:rPr>
          <w:rFonts w:ascii="Times New Roman" w:hAnsi="Times New Roman"/>
          <w:sz w:val="24"/>
          <w:szCs w:val="24"/>
        </w:rPr>
        <w:t xml:space="preserve">3. </w:t>
      </w:r>
      <w:r>
        <w:rPr>
          <w:rFonts w:ascii="Times New Roman" w:hAnsi="Times New Roman"/>
          <w:spacing w:val="-4"/>
          <w:sz w:val="24"/>
          <w:szCs w:val="24"/>
        </w:rPr>
        <w:t>Постановление вступает в силу с момента его  опубликования.</w:t>
      </w:r>
    </w:p>
    <w:p w14:paraId="0FB58B2B">
      <w:pPr>
        <w:pStyle w:val="20"/>
        <w:ind w:left="0"/>
        <w:rPr>
          <w:rFonts w:ascii="Times New Roman" w:hAnsi="Times New Roman"/>
          <w:spacing w:val="-4"/>
          <w:sz w:val="24"/>
          <w:szCs w:val="24"/>
        </w:rPr>
      </w:pPr>
      <w:r>
        <w:rPr>
          <w:rFonts w:ascii="Times New Roman" w:hAnsi="Times New Roman"/>
          <w:spacing w:val="-4"/>
          <w:sz w:val="24"/>
          <w:szCs w:val="24"/>
        </w:rPr>
        <w:t xml:space="preserve">   </w:t>
      </w:r>
      <w:r>
        <w:rPr>
          <w:rFonts w:ascii="Times New Roman" w:hAnsi="Times New Roman"/>
          <w:spacing w:val="-4"/>
          <w:sz w:val="24"/>
          <w:szCs w:val="24"/>
        </w:rPr>
        <w:tab/>
      </w:r>
      <w:r>
        <w:rPr>
          <w:rFonts w:ascii="Times New Roman" w:hAnsi="Times New Roman"/>
          <w:spacing w:val="-4"/>
          <w:sz w:val="24"/>
          <w:szCs w:val="24"/>
        </w:rPr>
        <w:t>4. Контроль за исполнением постановления оставляю за собой.</w:t>
      </w:r>
    </w:p>
    <w:p w14:paraId="67A54A61">
      <w:pPr>
        <w:pStyle w:val="20"/>
        <w:ind w:left="0"/>
        <w:rPr>
          <w:rFonts w:ascii="Times New Roman" w:hAnsi="Times New Roman"/>
          <w:spacing w:val="-4"/>
          <w:sz w:val="24"/>
          <w:szCs w:val="24"/>
        </w:rPr>
      </w:pPr>
    </w:p>
    <w:p w14:paraId="1380EC07">
      <w:pPr>
        <w:pStyle w:val="20"/>
        <w:ind w:left="0"/>
        <w:rPr>
          <w:rFonts w:ascii="Times New Roman" w:hAnsi="Times New Roman"/>
          <w:spacing w:val="-4"/>
          <w:sz w:val="24"/>
          <w:szCs w:val="24"/>
        </w:rPr>
      </w:pPr>
    </w:p>
    <w:p w14:paraId="24CE45D4">
      <w:pPr>
        <w:pStyle w:val="20"/>
        <w:ind w:left="0"/>
        <w:rPr>
          <w:rFonts w:ascii="Times New Roman" w:hAnsi="Times New Roman"/>
          <w:sz w:val="24"/>
          <w:szCs w:val="24"/>
        </w:rPr>
      </w:pPr>
      <w:r>
        <w:rPr>
          <w:rFonts w:ascii="Times New Roman" w:hAnsi="Times New Roman"/>
          <w:spacing w:val="-4"/>
          <w:sz w:val="24"/>
          <w:szCs w:val="24"/>
        </w:rPr>
        <w:t>Глава</w:t>
      </w:r>
      <w:r>
        <w:rPr>
          <w:rFonts w:ascii="Times New Roman" w:hAnsi="Times New Roman"/>
          <w:sz w:val="24"/>
          <w:szCs w:val="24"/>
        </w:rPr>
        <w:t xml:space="preserve"> администрации                                                                                                     А. А. Михеев</w:t>
      </w:r>
    </w:p>
    <w:p w14:paraId="3EBC5E34">
      <w:pPr>
        <w:pStyle w:val="20"/>
        <w:ind w:left="0"/>
        <w:rPr>
          <w:rFonts w:ascii="Times New Roman" w:hAnsi="Times New Roman"/>
          <w:sz w:val="24"/>
          <w:szCs w:val="24"/>
        </w:rPr>
      </w:pPr>
    </w:p>
    <w:p w14:paraId="631891EB">
      <w:pPr>
        <w:pStyle w:val="20"/>
        <w:ind w:left="0"/>
        <w:rPr>
          <w:rFonts w:ascii="Times New Roman" w:hAnsi="Times New Roman"/>
          <w:sz w:val="24"/>
          <w:szCs w:val="24"/>
        </w:rPr>
      </w:pPr>
    </w:p>
    <w:p w14:paraId="47D4CC5C">
      <w:pPr>
        <w:pStyle w:val="20"/>
        <w:ind w:left="0"/>
        <w:rPr>
          <w:rFonts w:ascii="Times New Roman" w:hAnsi="Times New Roman"/>
          <w:sz w:val="24"/>
          <w:szCs w:val="24"/>
        </w:rPr>
      </w:pPr>
    </w:p>
    <w:p w14:paraId="720C651D">
      <w:pPr>
        <w:pStyle w:val="20"/>
        <w:ind w:left="0"/>
        <w:rPr>
          <w:rFonts w:ascii="Times New Roman" w:hAnsi="Times New Roman"/>
          <w:sz w:val="24"/>
          <w:szCs w:val="24"/>
        </w:rPr>
      </w:pPr>
    </w:p>
    <w:p w14:paraId="28F106F4">
      <w:pPr>
        <w:pStyle w:val="20"/>
        <w:ind w:left="0"/>
        <w:rPr>
          <w:rFonts w:ascii="Times New Roman" w:hAnsi="Times New Roman"/>
          <w:sz w:val="20"/>
          <w:szCs w:val="20"/>
        </w:rPr>
      </w:pPr>
    </w:p>
    <w:p w14:paraId="7C146BAF">
      <w:pPr>
        <w:pStyle w:val="20"/>
        <w:spacing w:after="0"/>
        <w:ind w:left="0"/>
        <w:jc w:val="left"/>
        <w:rPr>
          <w:rFonts w:ascii="Times New Roman" w:hAnsi="Times New Roman"/>
          <w:sz w:val="20"/>
          <w:szCs w:val="20"/>
        </w:rPr>
      </w:pPr>
      <w:r>
        <w:rPr>
          <w:rFonts w:ascii="Times New Roman" w:hAnsi="Times New Roman"/>
          <w:sz w:val="20"/>
          <w:szCs w:val="20"/>
        </w:rPr>
        <w:t>Исп. Лапова Д. Ю. тел. (881379)96-145</w:t>
      </w:r>
    </w:p>
    <w:p w14:paraId="776A39CC">
      <w:pPr>
        <w:pStyle w:val="20"/>
        <w:spacing w:after="0"/>
        <w:ind w:left="0"/>
        <w:jc w:val="left"/>
        <w:rPr>
          <w:rFonts w:ascii="Times New Roman" w:hAnsi="Times New Roman"/>
          <w:sz w:val="20"/>
          <w:szCs w:val="20"/>
        </w:rPr>
      </w:pPr>
      <w:r>
        <w:rPr>
          <w:rFonts w:ascii="Times New Roman" w:hAnsi="Times New Roman"/>
          <w:sz w:val="20"/>
          <w:szCs w:val="20"/>
        </w:rPr>
        <w:t>Разослано: дело-1</w:t>
      </w:r>
    </w:p>
    <w:p w14:paraId="4C18C6E4">
      <w:pPr>
        <w:pStyle w:val="20"/>
        <w:spacing w:after="0"/>
        <w:ind w:left="0"/>
        <w:jc w:val="right"/>
        <w:rPr>
          <w:rFonts w:ascii="Times New Roman" w:hAnsi="Times New Roman"/>
          <w:sz w:val="20"/>
          <w:szCs w:val="20"/>
        </w:rPr>
      </w:pPr>
      <w:r>
        <w:rPr>
          <w:rFonts w:ascii="Times New Roman" w:hAnsi="Times New Roman" w:cs="Times New Roman"/>
          <w:sz w:val="24"/>
          <w:szCs w:val="24"/>
        </w:rPr>
        <w:t>Приложение к</w:t>
      </w:r>
    </w:p>
    <w:p w14:paraId="38877053">
      <w:pPr>
        <w:widowControl w:val="0"/>
        <w:autoSpaceDE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постановлению администрации </w:t>
      </w:r>
    </w:p>
    <w:p w14:paraId="4261E362">
      <w:pPr>
        <w:widowControl w:val="0"/>
        <w:autoSpaceDE w:val="0"/>
        <w:spacing w:after="0" w:line="240" w:lineRule="auto"/>
        <w:jc w:val="right"/>
        <w:rPr>
          <w:rFonts w:ascii="Times New Roman" w:hAnsi="Times New Roman" w:cs="Times New Roman"/>
          <w:sz w:val="24"/>
          <w:szCs w:val="24"/>
        </w:rPr>
      </w:pPr>
      <w:bookmarkStart w:id="0" w:name="_Hlk37865297"/>
      <w:r>
        <w:rPr>
          <w:rFonts w:ascii="Times New Roman" w:hAnsi="Times New Roman" w:cs="Times New Roman"/>
          <w:sz w:val="24"/>
          <w:szCs w:val="24"/>
        </w:rPr>
        <w:t>Плодовского сельского поселения</w:t>
      </w:r>
    </w:p>
    <w:bookmarkEnd w:id="0"/>
    <w:p w14:paraId="577F7ADF">
      <w:pPr>
        <w:tabs>
          <w:tab w:val="left" w:pos="142"/>
        </w:tabs>
        <w:autoSpaceDE w:val="0"/>
        <w:autoSpaceDN w:val="0"/>
        <w:adjustRightInd w:val="0"/>
        <w:spacing w:after="0" w:line="240" w:lineRule="auto"/>
        <w:jc w:val="center"/>
        <w:rPr>
          <w:rFonts w:hint="default" w:ascii="Times New Roman" w:hAnsi="Times New Roman" w:cs="Times New Roman"/>
          <w:sz w:val="24"/>
          <w:szCs w:val="24"/>
          <w:lang w:val="ru-RU"/>
        </w:rPr>
      </w:pPr>
      <w:r>
        <w:rPr>
          <w:rFonts w:ascii="Times New Roman" w:hAnsi="Times New Roman" w:cs="Times New Roman"/>
          <w:sz w:val="24"/>
          <w:szCs w:val="24"/>
        </w:rPr>
        <w:t xml:space="preserve">                                                                                                              </w:t>
      </w:r>
      <w:r>
        <w:rPr>
          <w:rFonts w:hint="default" w:ascii="Times New Roman" w:hAnsi="Times New Roman" w:cs="Times New Roman"/>
          <w:sz w:val="24"/>
          <w:szCs w:val="24"/>
          <w:lang w:val="ru-RU"/>
        </w:rPr>
        <w:t xml:space="preserve">        </w:t>
      </w:r>
      <w:r>
        <w:rPr>
          <w:rFonts w:ascii="Times New Roman" w:hAnsi="Times New Roman" w:cs="Times New Roman"/>
          <w:sz w:val="24"/>
          <w:szCs w:val="24"/>
        </w:rPr>
        <w:t xml:space="preserve">от </w:t>
      </w:r>
      <w:r>
        <w:rPr>
          <w:rFonts w:hint="default" w:ascii="Times New Roman" w:hAnsi="Times New Roman" w:cs="Times New Roman"/>
          <w:sz w:val="24"/>
          <w:szCs w:val="24"/>
          <w:lang w:val="ru-RU"/>
        </w:rPr>
        <w:t>02</w:t>
      </w:r>
      <w:r>
        <w:rPr>
          <w:rFonts w:ascii="Times New Roman" w:hAnsi="Times New Roman" w:cs="Times New Roman"/>
          <w:sz w:val="24"/>
          <w:szCs w:val="24"/>
        </w:rPr>
        <w:t xml:space="preserve">.12.2024 года № </w:t>
      </w:r>
      <w:r>
        <w:rPr>
          <w:rFonts w:hint="default" w:ascii="Times New Roman" w:hAnsi="Times New Roman" w:cs="Times New Roman"/>
          <w:sz w:val="24"/>
          <w:szCs w:val="24"/>
          <w:lang w:val="ru-RU"/>
        </w:rPr>
        <w:t>319</w:t>
      </w:r>
    </w:p>
    <w:p w14:paraId="7A163D8F">
      <w:pPr>
        <w:tabs>
          <w:tab w:val="left" w:pos="142"/>
        </w:tabs>
        <w:autoSpaceDE w:val="0"/>
        <w:autoSpaceDN w:val="0"/>
        <w:adjustRightInd w:val="0"/>
        <w:spacing w:after="0" w:line="240" w:lineRule="auto"/>
        <w:jc w:val="center"/>
        <w:rPr>
          <w:rFonts w:ascii="Times New Roman" w:hAnsi="Times New Roman" w:cs="Times New Roman"/>
          <w:sz w:val="24"/>
          <w:szCs w:val="24"/>
        </w:rPr>
      </w:pPr>
    </w:p>
    <w:p w14:paraId="3CD13E98">
      <w:pPr>
        <w:tabs>
          <w:tab w:val="left" w:pos="142"/>
        </w:tabs>
        <w:autoSpaceDE w:val="0"/>
        <w:autoSpaceDN w:val="0"/>
        <w:adjustRightInd w:val="0"/>
        <w:spacing w:after="0" w:line="240" w:lineRule="auto"/>
        <w:jc w:val="center"/>
        <w:rPr>
          <w:rFonts w:ascii="Times New Roman" w:hAnsi="Times New Roman" w:cs="Times New Roman"/>
          <w:sz w:val="24"/>
          <w:szCs w:val="24"/>
        </w:rPr>
      </w:pPr>
    </w:p>
    <w:p w14:paraId="6035B936">
      <w:pPr>
        <w:widowControl w:val="0"/>
        <w:suppressAutoHyphens/>
        <w:autoSpaceDE w:val="0"/>
        <w:autoSpaceDN w:val="0"/>
        <w:adjustRightInd w:val="0"/>
        <w:spacing w:after="0"/>
        <w:jc w:val="center"/>
        <w:outlineLvl w:val="0"/>
        <w:rPr>
          <w:rFonts w:ascii="Times New Roman" w:hAnsi="Times New Roman" w:cs="Times New Roman"/>
          <w:b/>
          <w:sz w:val="24"/>
          <w:szCs w:val="24"/>
        </w:rPr>
      </w:pPr>
      <w:r>
        <w:rPr>
          <w:rFonts w:ascii="Times New Roman" w:hAnsi="Times New Roman" w:cs="Times New Roman"/>
          <w:b/>
          <w:sz w:val="24"/>
          <w:szCs w:val="24"/>
        </w:rPr>
        <w:t>Административный регламент</w:t>
      </w:r>
    </w:p>
    <w:p w14:paraId="44F7E1C1">
      <w:pPr>
        <w:widowControl w:val="0"/>
        <w:suppressAutoHyphens/>
        <w:autoSpaceDE w:val="0"/>
        <w:autoSpaceDN w:val="0"/>
        <w:adjustRightInd w:val="0"/>
        <w:spacing w:after="0"/>
        <w:jc w:val="center"/>
        <w:outlineLvl w:val="0"/>
        <w:rPr>
          <w:rFonts w:ascii="Times New Roman" w:hAnsi="Times New Roman" w:cs="Times New Roman"/>
          <w:b/>
          <w:sz w:val="24"/>
          <w:szCs w:val="24"/>
        </w:rPr>
      </w:pPr>
      <w:r>
        <w:rPr>
          <w:rFonts w:ascii="Times New Roman" w:hAnsi="Times New Roman" w:cs="Times New Roman"/>
          <w:b/>
          <w:bCs/>
          <w:sz w:val="24"/>
          <w:szCs w:val="24"/>
        </w:rPr>
        <w:t>по предоставлению муниципальной услуги</w:t>
      </w:r>
      <w:r>
        <w:rPr>
          <w:rFonts w:ascii="Times New Roman" w:hAnsi="Times New Roman" w:cs="Times New Roman"/>
          <w:b/>
          <w:sz w:val="24"/>
          <w:szCs w:val="24"/>
        </w:rPr>
        <w:t xml:space="preserve"> «</w:t>
      </w:r>
      <w:r>
        <w:rPr>
          <w:rFonts w:ascii="Times New Roman" w:hAnsi="Times New Roman" w:eastAsia="Times New Roman" w:cs="Times New Roman"/>
          <w:b/>
          <w:bCs/>
          <w:iCs/>
          <w:sz w:val="24"/>
          <w:szCs w:val="24"/>
          <w:lang w:eastAsia="ar-SA"/>
        </w:rPr>
        <w:t>Прекращение права постоянного (бессрочного) пользования или права пожизненного наследуемого владения земельным участком, находящимся в муниципальной собственности</w:t>
      </w:r>
      <w:r>
        <w:rPr>
          <w:rFonts w:ascii="Times New Roman" w:hAnsi="Times New Roman" w:cs="Times New Roman"/>
          <w:b/>
          <w:iCs/>
          <w:sz w:val="24"/>
          <w:szCs w:val="24"/>
        </w:rPr>
        <w:t xml:space="preserve">, </w:t>
      </w:r>
      <w:r>
        <w:rPr>
          <w:rFonts w:ascii="Times New Roman" w:hAnsi="Times New Roman" w:eastAsia="Times New Roman" w:cs="Times New Roman"/>
          <w:b/>
          <w:bCs/>
          <w:iCs/>
          <w:sz w:val="24"/>
          <w:szCs w:val="24"/>
          <w:lang w:eastAsia="ar-SA"/>
        </w:rPr>
        <w:t>при отказе землепользователя (землевладельца)</w:t>
      </w:r>
      <w:r>
        <w:rPr>
          <w:rFonts w:ascii="Times New Roman" w:hAnsi="Times New Roman" w:cs="Times New Roman"/>
          <w:b/>
          <w:sz w:val="24"/>
          <w:szCs w:val="24"/>
          <w:highlight w:val="none"/>
        </w:rPr>
        <w:t xml:space="preserve">» </w:t>
      </w:r>
    </w:p>
    <w:p w14:paraId="32DC40B8">
      <w:pPr>
        <w:autoSpaceDE w:val="0"/>
        <w:autoSpaceDN w:val="0"/>
        <w:adjustRightInd w:val="0"/>
        <w:spacing w:after="0"/>
        <w:jc w:val="center"/>
        <w:rPr>
          <w:rFonts w:ascii="Times New Roman" w:hAnsi="Times New Roman" w:eastAsia="Calibri" w:cs="Times New Roman"/>
          <w:sz w:val="24"/>
          <w:szCs w:val="24"/>
        </w:rPr>
      </w:pPr>
      <w:r>
        <w:rPr>
          <w:rFonts w:ascii="Times New Roman" w:hAnsi="Times New Roman" w:eastAsia="Calibri" w:cs="Times New Roman"/>
          <w:sz w:val="24"/>
          <w:szCs w:val="24"/>
        </w:rPr>
        <w:t>Сокращенное наименование: «Прекращение права постоянного (бессрочного) пользования или права пожизненного наследуемого владения земельным участком»</w:t>
      </w:r>
    </w:p>
    <w:p w14:paraId="3DDE345F">
      <w:pPr>
        <w:autoSpaceDE w:val="0"/>
        <w:autoSpaceDN w:val="0"/>
        <w:adjustRightInd w:val="0"/>
        <w:spacing w:after="0"/>
        <w:jc w:val="center"/>
        <w:rPr>
          <w:rFonts w:ascii="Times New Roman" w:hAnsi="Times New Roman" w:eastAsia="Calibri" w:cs="Times New Roman"/>
          <w:sz w:val="24"/>
          <w:szCs w:val="24"/>
        </w:rPr>
      </w:pPr>
      <w:r>
        <w:rPr>
          <w:rFonts w:ascii="Times New Roman" w:hAnsi="Times New Roman" w:eastAsia="Calibri" w:cs="Times New Roman"/>
          <w:bCs/>
          <w:sz w:val="24"/>
          <w:szCs w:val="24"/>
        </w:rPr>
        <w:t>(далее – муниципальная услуга, административный регламент)</w:t>
      </w:r>
    </w:p>
    <w:p w14:paraId="551B26F8">
      <w:pPr>
        <w:autoSpaceDE w:val="0"/>
        <w:autoSpaceDN w:val="0"/>
        <w:adjustRightInd w:val="0"/>
        <w:jc w:val="center"/>
        <w:rPr>
          <w:rFonts w:ascii="Times New Roman" w:hAnsi="Times New Roman" w:eastAsia="SimSun" w:cs="Times New Roman"/>
          <w:sz w:val="24"/>
          <w:szCs w:val="24"/>
        </w:rPr>
      </w:pPr>
      <w:bookmarkStart w:id="17" w:name="_GoBack"/>
      <w:bookmarkEnd w:id="17"/>
    </w:p>
    <w:p w14:paraId="6DA2C301">
      <w:pPr>
        <w:widowControl w:val="0"/>
        <w:autoSpaceDE w:val="0"/>
        <w:autoSpaceDN w:val="0"/>
        <w:adjustRightInd w:val="0"/>
        <w:spacing w:before="100" w:beforeAutospacing="1" w:after="100" w:afterAutospacing="1" w:line="273" w:lineRule="auto"/>
        <w:jc w:val="center"/>
        <w:outlineLvl w:val="1"/>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1. Общие положения </w:t>
      </w:r>
    </w:p>
    <w:p w14:paraId="23742072">
      <w:pPr>
        <w:spacing w:before="100" w:beforeAutospacing="1" w:after="100" w:afterAutospacing="1" w:line="273" w:lineRule="auto"/>
        <w:jc w:val="both"/>
        <w:rPr>
          <w:rFonts w:ascii="Times New Roman" w:hAnsi="Times New Roman" w:eastAsia="Times New Roman" w:cs="Times New Roman"/>
          <w:sz w:val="24"/>
          <w:szCs w:val="24"/>
          <w:lang w:eastAsia="ru-RU"/>
        </w:rPr>
      </w:pPr>
      <w:bookmarkStart w:id="1" w:name="Par45"/>
      <w:bookmarkEnd w:id="1"/>
      <w:r>
        <w:rPr>
          <w:rFonts w:ascii="Times New Roman" w:hAnsi="Times New Roman" w:eastAsia="SimSun" w:cs="Times New Roman"/>
          <w:sz w:val="24"/>
          <w:szCs w:val="24"/>
          <w:lang w:eastAsia="ru-RU"/>
        </w:rPr>
        <w:t>1.1. Административный р</w:t>
      </w:r>
      <w:r>
        <w:rPr>
          <w:rFonts w:ascii="Times New Roman" w:hAnsi="Times New Roman" w:eastAsia="Times New Roman" w:cs="Times New Roman"/>
          <w:sz w:val="24"/>
          <w:szCs w:val="24"/>
          <w:lang w:eastAsia="ru-RU"/>
        </w:rPr>
        <w:t>егламент устанавливает порядок и стандарт предоставления муниципальной услуги</w:t>
      </w:r>
      <w:r>
        <w:rPr>
          <w:rFonts w:ascii="Calibri" w:hAnsi="Calibri" w:eastAsia="Times New Roman" w:cs="Calibri"/>
          <w:sz w:val="24"/>
          <w:szCs w:val="24"/>
          <w:lang w:eastAsia="ru-RU"/>
        </w:rPr>
        <w:t>.</w:t>
      </w:r>
    </w:p>
    <w:p w14:paraId="01DC5A21">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1.2 Заявителями, имеющими право на получение муниципальной услуги, являются владеющие правом </w:t>
      </w:r>
      <w:r>
        <w:rPr>
          <w:rFonts w:ascii="Times New Roman" w:hAnsi="Times New Roman" w:eastAsia="Times New Roman" w:cs="Times New Roman"/>
          <w:bCs/>
          <w:sz w:val="24"/>
          <w:szCs w:val="24"/>
          <w:lang w:eastAsia="ru-RU"/>
        </w:rPr>
        <w:t>постоянного (бессрочного) пользования или правом пожизненного наследуемого владения земельным участком</w:t>
      </w:r>
      <w:r>
        <w:rPr>
          <w:rFonts w:ascii="Times New Roman" w:hAnsi="Times New Roman" w:eastAsia="Times New Roman" w:cs="Times New Roman"/>
          <w:sz w:val="24"/>
          <w:szCs w:val="24"/>
          <w:lang w:eastAsia="ru-RU"/>
        </w:rPr>
        <w:t>:</w:t>
      </w:r>
    </w:p>
    <w:p w14:paraId="45E8DD0F">
      <w:pPr>
        <w:widowControl w:val="0"/>
        <w:numPr>
          <w:ilvl w:val="0"/>
          <w:numId w:val="1"/>
        </w:numPr>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физические лица;</w:t>
      </w:r>
    </w:p>
    <w:p w14:paraId="35BA1BC0">
      <w:pPr>
        <w:widowControl w:val="0"/>
        <w:numPr>
          <w:ilvl w:val="0"/>
          <w:numId w:val="1"/>
        </w:numPr>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индивидуальные предприниматели;</w:t>
      </w:r>
    </w:p>
    <w:p w14:paraId="490AF230">
      <w:pPr>
        <w:widowControl w:val="0"/>
        <w:numPr>
          <w:ilvl w:val="0"/>
          <w:numId w:val="1"/>
        </w:numPr>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(далее – заявитель).</w:t>
      </w:r>
    </w:p>
    <w:p w14:paraId="2A1C6BB0">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Представлять интересы заявителя имеют право:</w:t>
      </w:r>
    </w:p>
    <w:p w14:paraId="54DF588F">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от имени физических лиц: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14:paraId="452C05E5">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от имени юридических лиц: представители, действующие в соответствии с законом или учредительными документами в силу полномочий без доверенности или представители, действующие в силу полномочий, основанных на доверенности или договоре.</w:t>
      </w:r>
    </w:p>
    <w:p w14:paraId="00F49AA3">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1.3 Информация о местах нахождения органа местного самоуправления (далее – Администрация/ОМСУ), предоставляющего муниципальную услугу,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телефонов и т.д. (далее – сведения информационного характера) размещаются:</w:t>
      </w:r>
    </w:p>
    <w:p w14:paraId="75696D67">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bookmarkStart w:id="2" w:name="Par49"/>
      <w:bookmarkEnd w:id="2"/>
      <w:r>
        <w:rPr>
          <w:rFonts w:ascii="Times New Roman" w:hAnsi="Times New Roman" w:eastAsia="Times New Roman" w:cs="Times New Roman"/>
          <w:sz w:val="24"/>
          <w:szCs w:val="24"/>
          <w:lang w:eastAsia="ru-RU"/>
        </w:rPr>
        <w:t>на стендах в местах предоставления муниципальной услуги и услуг, которые являются необходимыми для предоставления муниципальной услуги;</w:t>
      </w:r>
    </w:p>
    <w:p w14:paraId="3A4F9087">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на сайте Администрации</w:t>
      </w:r>
      <w:r>
        <w:t xml:space="preserve"> </w:t>
      </w:r>
      <w:r>
        <w:rPr>
          <w:rFonts w:ascii="Times New Roman" w:hAnsi="Times New Roman" w:eastAsia="Times New Roman" w:cs="Times New Roman"/>
          <w:sz w:val="24"/>
          <w:szCs w:val="24"/>
          <w:lang w:eastAsia="ru-RU"/>
        </w:rPr>
        <w:t>http://plodovskoe.ru/ ;</w:t>
      </w:r>
    </w:p>
    <w:p w14:paraId="7373FB51">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МФЦ): http://mfc47.ru/;</w:t>
      </w:r>
    </w:p>
    <w:p w14:paraId="2DE9E4DC">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www.gosuslugi.ru.</w:t>
      </w:r>
    </w:p>
    <w:p w14:paraId="65F5FCDE">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 государственной информационной системе "Реестр государственных и муниципальных услуг (функций) Ленинградской области (далее - Реестр).</w:t>
      </w:r>
    </w:p>
    <w:p w14:paraId="5D0A577D">
      <w:pPr>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p>
    <w:p w14:paraId="4FFD6F18">
      <w:pPr>
        <w:widowControl w:val="0"/>
        <w:autoSpaceDE w:val="0"/>
        <w:autoSpaceDN w:val="0"/>
        <w:adjustRightInd w:val="0"/>
        <w:spacing w:before="100" w:beforeAutospacing="1" w:after="100" w:afterAutospacing="1" w:line="273" w:lineRule="auto"/>
        <w:jc w:val="center"/>
        <w:outlineLvl w:val="1"/>
        <w:rPr>
          <w:rFonts w:ascii="Times New Roman" w:hAnsi="Times New Roman" w:eastAsia="SimSun" w:cs="Times New Roman"/>
          <w:sz w:val="24"/>
          <w:szCs w:val="24"/>
          <w:lang w:eastAsia="ru-RU"/>
        </w:rPr>
      </w:pPr>
      <w:bookmarkStart w:id="3" w:name="Par130"/>
      <w:bookmarkEnd w:id="3"/>
      <w:r>
        <w:rPr>
          <w:rFonts w:ascii="Times New Roman" w:hAnsi="Times New Roman" w:eastAsia="SimSun" w:cs="Times New Roman"/>
          <w:sz w:val="24"/>
          <w:szCs w:val="24"/>
          <w:lang w:eastAsia="ru-RU"/>
        </w:rPr>
        <w:t>2.Стандарт предоставления муниципальной услуги</w:t>
      </w:r>
    </w:p>
    <w:p w14:paraId="007D8FAD">
      <w:pPr>
        <w:widowControl w:val="0"/>
        <w:autoSpaceDE w:val="0"/>
        <w:autoSpaceDN w:val="0"/>
        <w:adjustRightInd w:val="0"/>
        <w:spacing w:before="100" w:beforeAutospacing="1" w:after="100" w:afterAutospacing="1" w:line="273" w:lineRule="auto"/>
        <w:jc w:val="center"/>
        <w:outlineLvl w:val="1"/>
        <w:rPr>
          <w:rFonts w:ascii="Times New Roman" w:hAnsi="Times New Roman" w:eastAsia="SimSun" w:cs="Times New Roman"/>
          <w:sz w:val="24"/>
          <w:szCs w:val="24"/>
          <w:lang w:eastAsia="ru-RU"/>
        </w:rPr>
      </w:pPr>
    </w:p>
    <w:p w14:paraId="334721D7">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2.1. Полное наименование муниципальной услуги: </w:t>
      </w:r>
    </w:p>
    <w:p w14:paraId="080612E4">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Прекращение права постоянного (бессрочного) пользования или права пожизненного наследуемого владения земельным участком, находящимся в муниципальной собственности (государственная собственность на который не разграничена), при отказе землепользователя (землевладельца).</w:t>
      </w:r>
    </w:p>
    <w:p w14:paraId="66F251EC">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Сокращенное наименование муниципальной услуги: </w:t>
      </w:r>
    </w:p>
    <w:p w14:paraId="36570114">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SimSun" w:cs="Times New Roman"/>
          <w:sz w:val="24"/>
          <w:szCs w:val="24"/>
          <w:lang w:eastAsia="ru-RU"/>
        </w:rPr>
        <w:t>Прекращение права постоянного (бессрочного) пользования или права пожизненного наследуемого владения земельным участком</w:t>
      </w:r>
      <w:r>
        <w:rPr>
          <w:rFonts w:ascii="Times New Roman" w:hAnsi="Times New Roman" w:eastAsia="Calibri" w:cs="Times New Roman"/>
          <w:sz w:val="24"/>
          <w:szCs w:val="24"/>
          <w:lang w:eastAsia="ru-RU"/>
        </w:rPr>
        <w:t>.</w:t>
      </w:r>
    </w:p>
    <w:p w14:paraId="7C900031">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2.2. Муниципальную услугу предоставляют:</w:t>
      </w:r>
    </w:p>
    <w:p w14:paraId="3387C99B">
      <w:pPr>
        <w:spacing w:before="100" w:beforeAutospacing="1" w:after="100" w:afterAutospacing="1" w:line="273" w:lineRule="auto"/>
        <w:jc w:val="both"/>
        <w:rPr>
          <w:rFonts w:ascii="Times New Roman" w:hAnsi="Times New Roman" w:eastAsia="Calibri" w:cs="Times New Roman"/>
          <w:color w:val="FF0000"/>
          <w:sz w:val="24"/>
          <w:szCs w:val="24"/>
          <w:lang w:eastAsia="ru-RU"/>
        </w:rPr>
      </w:pPr>
      <w:r>
        <w:rPr>
          <w:rFonts w:ascii="Times New Roman" w:hAnsi="Times New Roman" w:eastAsia="Calibri" w:cs="Times New Roman"/>
          <w:sz w:val="24"/>
          <w:szCs w:val="24"/>
          <w:lang w:eastAsia="ru-RU"/>
        </w:rPr>
        <w:t>Администрация Плодовского сельского поселения.</w:t>
      </w:r>
    </w:p>
    <w:p w14:paraId="50AB03CD">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В предоставлении муниципальной услуги участвуют:</w:t>
      </w:r>
    </w:p>
    <w:p w14:paraId="1605803A">
      <w:pPr>
        <w:numPr>
          <w:ilvl w:val="0"/>
          <w:numId w:val="2"/>
        </w:num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органы Федеральной службы государственной регистрации, кадастра и картографии;</w:t>
      </w:r>
    </w:p>
    <w:p w14:paraId="4D8F6A06">
      <w:pPr>
        <w:numPr>
          <w:ilvl w:val="0"/>
          <w:numId w:val="2"/>
        </w:num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органы Федеральной налоговой службы;</w:t>
      </w:r>
    </w:p>
    <w:p w14:paraId="71F5DF56">
      <w:pPr>
        <w:numPr>
          <w:ilvl w:val="0"/>
          <w:numId w:val="2"/>
        </w:num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ГБУ ЛО «МФЦ».</w:t>
      </w:r>
    </w:p>
    <w:p w14:paraId="3C517A67">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Заявление на получение муниципальной услуги с комплектом документов принимается:</w:t>
      </w:r>
    </w:p>
    <w:p w14:paraId="6F01D32E">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1) при личной явке:</w:t>
      </w:r>
    </w:p>
    <w:p w14:paraId="34F293EC">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 Администрации;</w:t>
      </w:r>
    </w:p>
    <w:p w14:paraId="4FC821C7">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 филиалах, отделах, удаленных рабочих местах ГБУ ЛО «МФЦ»;</w:t>
      </w:r>
    </w:p>
    <w:p w14:paraId="5303045D">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 без личной явки:</w:t>
      </w:r>
    </w:p>
    <w:p w14:paraId="4EE539B3">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 электронной форме через личный кабинет заявителя на ПГУ ЛО/ЕПГУ.</w:t>
      </w:r>
    </w:p>
    <w:p w14:paraId="6E47A0FA">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bookmarkStart w:id="4" w:name="Par132"/>
      <w:bookmarkEnd w:id="4"/>
      <w:r>
        <w:rPr>
          <w:rFonts w:ascii="Times New Roman" w:hAnsi="Times New Roman" w:eastAsia="Times New Roman" w:cs="Times New Roman"/>
          <w:sz w:val="24"/>
          <w:szCs w:val="24"/>
          <w:lang w:eastAsia="ru-RU"/>
        </w:rPr>
        <w:t>Заявитель может записаться на прием для подачи заявления о предоставлении услуги следующими способами:</w:t>
      </w:r>
    </w:p>
    <w:p w14:paraId="6F96CB8F">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1) посредством ПГУ ЛО/ЕПГУ - в Администрацию, МФЦ;</w:t>
      </w:r>
    </w:p>
    <w:p w14:paraId="16D42690">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 посредством сайта ОМСУ, МФЦ (при технической реализации) - в Администрацию, МФЦ;</w:t>
      </w:r>
    </w:p>
    <w:p w14:paraId="1C456D83">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 по телефону - в Администрацию, МФЦ.</w:t>
      </w:r>
    </w:p>
    <w:p w14:paraId="490EBB11">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Для записи заявитель выбирает любую свободную для приема дату и время в пределах установленного в Администрации или МФЦ графика приема заявителей.</w:t>
      </w:r>
    </w:p>
    <w:p w14:paraId="39BC5FE2">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комитете, в ГБУ ЛО «МФЦ» </w:t>
      </w:r>
      <w:r>
        <w:rPr>
          <w:rFonts w:ascii="Times New Roman" w:hAnsi="Times New Roman" w:eastAsia="Calibri" w:cs="Times New Roman"/>
          <w:sz w:val="24"/>
          <w:szCs w:val="24"/>
          <w:lang w:eastAsia="ru-RU"/>
        </w:rPr>
        <w:t>с использованием информационных технологий, систем, указанных в частях 10 и 11 статьи 7 Федерального закона от 27.07.2010  № 210-ФЗ «Об организации предоставления государственных и муниципальных услуг»</w:t>
      </w:r>
      <w:r>
        <w:rPr>
          <w:rFonts w:ascii="Times New Roman" w:hAnsi="Times New Roman" w:eastAsia="Times New Roman" w:cs="Times New Roman"/>
          <w:sz w:val="24"/>
          <w:szCs w:val="24"/>
          <w:lang w:eastAsia="ru-RU"/>
        </w:rPr>
        <w:t xml:space="preserve"> (при наличии технической возможности).</w:t>
      </w:r>
    </w:p>
    <w:p w14:paraId="3BAC2D7B">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2.2.2. При предоставлении муниципальной услуги в электронной форме идентификация и аутентификация могут осуществляться посредством:</w:t>
      </w:r>
    </w:p>
    <w:p w14:paraId="180A2BC2">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14:paraId="2D7452A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14:paraId="6F23ECFB">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Times New Roman" w:cs="Times New Roman"/>
          <w:sz w:val="24"/>
          <w:szCs w:val="24"/>
          <w:lang w:eastAsia="ru-RU"/>
        </w:rPr>
        <w:t xml:space="preserve">2.3. </w:t>
      </w:r>
      <w:r>
        <w:rPr>
          <w:rFonts w:ascii="Times New Roman" w:hAnsi="Times New Roman" w:eastAsia="Calibri" w:cs="Times New Roman"/>
          <w:sz w:val="24"/>
          <w:szCs w:val="24"/>
          <w:lang w:eastAsia="ru-RU"/>
        </w:rPr>
        <w:t>Результатом предоставления муниципальной услуги является:</w:t>
      </w:r>
    </w:p>
    <w:p w14:paraId="33564FBD">
      <w:pPr>
        <w:numPr>
          <w:ilvl w:val="0"/>
          <w:numId w:val="3"/>
        </w:num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решение о прекращении права постоянного (бессрочного) пользования или права пожизненного наследуемого владения земельным участком (приложение 2 к настоящему административному регламенту);</w:t>
      </w:r>
    </w:p>
    <w:p w14:paraId="202CB869">
      <w:pPr>
        <w:numPr>
          <w:ilvl w:val="0"/>
          <w:numId w:val="3"/>
        </w:num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решение об отказе в предоставлении муниципальной услуги (приложение 3 к настоящему административному регламенту);</w:t>
      </w:r>
    </w:p>
    <w:p w14:paraId="2EBB1C07">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14:paraId="3C612597">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1) при личной явке:</w:t>
      </w:r>
    </w:p>
    <w:p w14:paraId="535AB753">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 Администрации;</w:t>
      </w:r>
    </w:p>
    <w:p w14:paraId="2F84668B">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 филиалах, отделах, удаленных рабочих местах ГБУ ЛО «МФЦ»;</w:t>
      </w:r>
    </w:p>
    <w:p w14:paraId="180114F3">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 без личной явки:</w:t>
      </w:r>
    </w:p>
    <w:p w14:paraId="3F055292">
      <w:pPr>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 электронной форме через личный кабинет заявителя на ПГУ ЛО/ ЕПГУ.</w:t>
      </w:r>
    </w:p>
    <w:p w14:paraId="7FB489EF">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2.4. Срок предоставления муниципальной услуги составляет не более 30 календарных дней со дня поступления заявления и документов в Администрацию.</w:t>
      </w:r>
    </w:p>
    <w:p w14:paraId="1F78D93D">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2.5. Нормативно-правовые акты, регулирующие предоставление муниципальной услуги:</w:t>
      </w:r>
    </w:p>
    <w:p w14:paraId="35A067B3">
      <w:pPr>
        <w:widowControl w:val="0"/>
        <w:numPr>
          <w:ilvl w:val="0"/>
          <w:numId w:val="4"/>
        </w:numPr>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bookmarkStart w:id="5" w:name="Par201"/>
      <w:bookmarkEnd w:id="5"/>
      <w:r>
        <w:rPr>
          <w:rFonts w:ascii="Times New Roman" w:hAnsi="Times New Roman" w:eastAsia="SimSun" w:cs="Times New Roman"/>
          <w:sz w:val="24"/>
          <w:szCs w:val="24"/>
          <w:lang w:eastAsia="ru-RU"/>
        </w:rPr>
        <w:t>Земельный кодекс Российской Федерации от 25.10.2001 № 136-ФЗ;</w:t>
      </w:r>
    </w:p>
    <w:p w14:paraId="0AF81070">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r>
        <w:rPr>
          <w:rFonts w:ascii="Times New Roman" w:hAnsi="Times New Roman" w:eastAsia="SimSun" w:cs="Times New Roman"/>
          <w:sz w:val="24"/>
          <w:szCs w:val="24"/>
          <w:lang w:eastAsia="ru-RU"/>
        </w:rPr>
        <w:tab/>
      </w:r>
      <w:r>
        <w:rPr>
          <w:rFonts w:ascii="Times New Roman" w:hAnsi="Times New Roman" w:eastAsia="SimSun" w:cs="Times New Roman"/>
          <w:sz w:val="24"/>
          <w:szCs w:val="24"/>
          <w:lang w:eastAsia="ru-RU"/>
        </w:rPr>
        <w:t>Федеральный закон от 25.10.2001 № 137-ФЗ «О введении в действие Земельного кодекса Российской Федерации».</w:t>
      </w:r>
    </w:p>
    <w:p w14:paraId="7D745903">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14:paraId="39E01F4D">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SimSun" w:cs="Times New Roman"/>
          <w:sz w:val="24"/>
          <w:szCs w:val="24"/>
          <w:lang w:eastAsia="ru-RU"/>
        </w:rPr>
        <w:t xml:space="preserve">1) </w:t>
      </w:r>
      <w:r>
        <w:rPr>
          <w:rFonts w:ascii="Times New Roman" w:hAnsi="Times New Roman" w:eastAsia="Times New Roman" w:cs="Times New Roman"/>
          <w:sz w:val="24"/>
          <w:szCs w:val="24"/>
          <w:lang w:eastAsia="ru-RU"/>
        </w:rPr>
        <w:t>заявление об отказе от права постоянного (бессрочного) пользования земельным участком или права пожизненного наследуемого владения земельным участком (приложение 1 к настоящему административному регламенту).</w:t>
      </w:r>
    </w:p>
    <w:p w14:paraId="0C553FA5">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Заявление заполняется:</w:t>
      </w:r>
    </w:p>
    <w:p w14:paraId="170B2A73">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лично заявителем (представителем заявителя) при обращении в Администрацию и на ЕПГУ/ПГУ ЛО;</w:t>
      </w:r>
    </w:p>
    <w:p w14:paraId="71712F9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специалистом МФЦ при личном обращении заявителя (представителя заявителя) в МФЦ.</w:t>
      </w:r>
    </w:p>
    <w:p w14:paraId="72C5058B">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Заявление заполняется при помощи технических средств или от руки разборчиво (печатными буквами). Не допускается исправление ошибок путем зачеркивания или с помощью корректирующих средств;</w:t>
      </w:r>
    </w:p>
    <w:p w14:paraId="5C6E717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 документ, удостоверяющий личность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Российской Федерации по форме, утвержденной Приказом МВД России от 16.11.2020 № 773, удостоверение личности военнослужащего Российской Федерации);</w:t>
      </w:r>
    </w:p>
    <w:p w14:paraId="73C21E92">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(при обращении представителя заявителя). Представитель заявителя из числа уполномоченных лиц дополнительно представляет документ, удостоверяющий личность;</w:t>
      </w:r>
    </w:p>
    <w:p w14:paraId="25CBD4E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нет нотариуса), либо консульским должностным лицом, уполномоченным на совершение этих действий; </w:t>
      </w:r>
    </w:p>
    <w:p w14:paraId="67900A5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б) доверенность, удостоверенную в соответствии с пунктом 2 статьи 185.1 Гражданского кодекса Российской Федерации и являющуюся приравненной к нотариальной: </w:t>
      </w:r>
    </w:p>
    <w:p w14:paraId="08990FA5">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14:paraId="4D5E3617">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14:paraId="1D35C3F5">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доверенности лиц, находящихся в местах лишения свободы, которые удостоверены начальником соответствующего места лишения свободы;</w:t>
      </w:r>
    </w:p>
    <w:p w14:paraId="36FBFE01">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Times New Roman" w:cs="Times New Roman"/>
          <w:sz w:val="24"/>
          <w:szCs w:val="24"/>
          <w:lang w:eastAsia="ru-RU"/>
        </w:rPr>
        <w:t xml:space="preserve">доверенности совершеннолетних дееспособных граждан, проживающих в стационарных организациях социального обслуживания, которые удостоверены </w:t>
      </w:r>
      <w:r>
        <w:rPr>
          <w:rFonts w:ascii="Times New Roman" w:hAnsi="Times New Roman" w:eastAsia="SimSun" w:cs="Times New Roman"/>
          <w:sz w:val="24"/>
          <w:szCs w:val="24"/>
          <w:lang w:eastAsia="ru-RU"/>
        </w:rPr>
        <w:t>руководителями (их заместителями) таких организаций;</w:t>
      </w:r>
    </w:p>
    <w:p w14:paraId="02972447">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 доверенность или договор, приказ о назначении, решение собрания, содержащие полномочия представителя (при обращении за предоставлением муниципальной услуги представителя заявителя, полномочия которого основаны на доверенности), удостоверенную в соответствии с пунктом 4 статьи 185.1 Гражданского кодекса Российской Федерации;</w:t>
      </w:r>
    </w:p>
    <w:p w14:paraId="31E03A8A">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г) постановление органа опеки и попечительства об установлении опеки или попечительства (в отношении граждан, находящихся под опекой или попечительством либо помещенных под надзор в медицинские организации, организации, оказывающие социальные услуги, или иные организации);</w:t>
      </w:r>
    </w:p>
    <w:p w14:paraId="53860B7B">
      <w:p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Times New Roman" w:cs="Times New Roman"/>
          <w:sz w:val="24"/>
          <w:szCs w:val="24"/>
          <w:lang w:eastAsia="ru-RU"/>
        </w:rPr>
        <w:t xml:space="preserve">4)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 (при обращении юридических лиц – </w:t>
      </w:r>
      <w:r>
        <w:rPr>
          <w:rFonts w:ascii="Times New Roman" w:hAnsi="Times New Roman" w:eastAsia="Calibri" w:cs="Times New Roman"/>
          <w:sz w:val="24"/>
          <w:szCs w:val="24"/>
          <w:lang w:eastAsia="ru-RU"/>
        </w:rPr>
        <w:t>государственных и муниципальных учреждений; государственных и муниципальных предприятий; центров исторического наследия президентов Российской Федерации, прекративших исполнение своих полномочий</w:t>
      </w:r>
      <w:r>
        <w:rPr>
          <w:rFonts w:ascii="Times New Roman" w:hAnsi="Times New Roman" w:eastAsia="Times New Roman" w:cs="Times New Roman"/>
          <w:sz w:val="24"/>
          <w:szCs w:val="24"/>
          <w:lang w:eastAsia="ru-RU"/>
        </w:rPr>
        <w:t>);</w:t>
      </w:r>
    </w:p>
    <w:p w14:paraId="5DFBA0F0">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5) документы, удостоверяющие права на землю,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(представляются заявителем самостоятельно либо по запросу Администрации):</w:t>
      </w:r>
    </w:p>
    <w:p w14:paraId="7F1323FD">
      <w:p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государственные акты о праве пожизненного наследуемого владения земельными участками, праве постоянного (бессрочного) пользования земельными участками по формам, утвержденным </w:t>
      </w:r>
      <w:r>
        <w:fldChar w:fldCharType="begin"/>
      </w:r>
      <w:r>
        <w:instrText xml:space="preserve"> HYPERLINK "https://login.consultant.ru/link/?req=doc&amp;base=LAW&amp;n=117" </w:instrText>
      </w:r>
      <w:r>
        <w:fldChar w:fldCharType="separate"/>
      </w:r>
      <w:r>
        <w:rPr>
          <w:rFonts w:ascii="Times New Roman" w:hAnsi="Times New Roman" w:eastAsia="Calibri" w:cs="Times New Roman"/>
          <w:sz w:val="24"/>
          <w:szCs w:val="24"/>
          <w:lang w:eastAsia="ru-RU"/>
        </w:rPr>
        <w:t>Постановлением</w:t>
      </w:r>
      <w:r>
        <w:rPr>
          <w:rFonts w:ascii="Times New Roman" w:hAnsi="Times New Roman" w:eastAsia="Calibri" w:cs="Times New Roman"/>
          <w:sz w:val="24"/>
          <w:szCs w:val="24"/>
          <w:lang w:eastAsia="ru-RU"/>
        </w:rPr>
        <w:fldChar w:fldCharType="end"/>
      </w:r>
      <w:r>
        <w:rPr>
          <w:rFonts w:ascii="Times New Roman" w:hAnsi="Times New Roman" w:eastAsia="Calibri" w:cs="Times New Roman"/>
          <w:sz w:val="24"/>
          <w:szCs w:val="24"/>
          <w:lang w:eastAsia="ru-RU"/>
        </w:rPr>
        <w:t xml:space="preserve"> Совета Министров РСФСР от 17 сентября 1991 г. № 493.</w:t>
      </w:r>
    </w:p>
    <w:p w14:paraId="4668619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29B39EC9">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подлежащих представлению в рамках межведомственного информационного взаимодействия.</w:t>
      </w:r>
    </w:p>
    <w:p w14:paraId="337C3CFB">
      <w:p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Структурное подразделение органа местного самоуправления в рамках межведомственного информационного взаимодействия для предоставления муниципальной услуги запрашивает следующие документы (сведения):</w:t>
      </w:r>
    </w:p>
    <w:p w14:paraId="2F56B95A">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выписка из Единого государственного реестра юридических лиц (ЕГРЮЛ);</w:t>
      </w:r>
    </w:p>
    <w:p w14:paraId="59D628BC">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выписка из Единого государственного реестра недвижимости (ЕГРН), а в случае отсутствия документов, удостоверяющих права на землю, - копия решения о предоставлении земельного участка исполнительного органа государственной власти или органа местного самоуправления, обладающих правом предоставления соответствующих земельных участков в пределах их компетенции;</w:t>
      </w:r>
    </w:p>
    <w:p w14:paraId="0996E2F9">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выписка из Единого государственного реестра индивидуальных предпринимателей (ЕГРИП);</w:t>
      </w:r>
    </w:p>
    <w:p w14:paraId="5A62FDA7">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Заявитель вправе представить документы, указанные в пункте 2.7 настоящего административного регламента, по собственной инициативе.</w:t>
      </w:r>
    </w:p>
    <w:p w14:paraId="79B9E35A">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2.7.1. При предоставлении муниципальной услуги запрещается требовать от заявителя:</w:t>
      </w:r>
    </w:p>
    <w:p w14:paraId="6F61A8BD">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1.</w:t>
      </w:r>
      <w:r>
        <w:rPr>
          <w:rFonts w:ascii="Times New Roman" w:hAnsi="Times New Roman" w:eastAsia="Times New Roman" w:cs="Times New Roman"/>
          <w:sz w:val="24"/>
          <w:szCs w:val="24"/>
          <w:lang w:eastAsia="ru-RU"/>
        </w:rPr>
        <w:tab/>
      </w:r>
      <w:r>
        <w:rPr>
          <w:rFonts w:ascii="Times New Roman" w:hAnsi="Times New Roman" w:eastAsia="Times New Roman" w:cs="Times New Roman"/>
          <w:sz w:val="24"/>
          <w:szCs w:val="24"/>
          <w:lang w:eastAsia="ru-RU"/>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14:paraId="27F86E2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w:t>
      </w:r>
      <w:r>
        <w:rPr>
          <w:rFonts w:ascii="Times New Roman" w:hAnsi="Times New Roman" w:eastAsia="Times New Roman" w:cs="Times New Roman"/>
          <w:sz w:val="24"/>
          <w:szCs w:val="24"/>
          <w:lang w:eastAsia="ru-RU"/>
        </w:rPr>
        <w:tab/>
      </w:r>
      <w:r>
        <w:rPr>
          <w:rFonts w:ascii="Times New Roman" w:hAnsi="Times New Roman" w:eastAsia="Times New Roman" w:cs="Times New Roman"/>
          <w:sz w:val="24"/>
          <w:szCs w:val="24"/>
          <w:lang w:eastAsia="ru-RU"/>
        </w:rPr>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546CA257">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w:t>
      </w:r>
      <w:r>
        <w:rPr>
          <w:rFonts w:ascii="Times New Roman" w:hAnsi="Times New Roman" w:eastAsia="Times New Roman" w:cs="Times New Roman"/>
          <w:sz w:val="24"/>
          <w:szCs w:val="24"/>
          <w:lang w:eastAsia="ru-RU"/>
        </w:rPr>
        <w:tab/>
      </w:r>
      <w:r>
        <w:rPr>
          <w:rFonts w:ascii="Times New Roman" w:hAnsi="Times New Roman" w:eastAsia="Times New Roman" w:cs="Times New Roman"/>
          <w:sz w:val="24"/>
          <w:szCs w:val="24"/>
          <w:lang w:eastAsia="ru-RU"/>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14:paraId="102131FB">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Pr>
          <w:rFonts w:ascii="Times New Roman" w:hAnsi="Times New Roman" w:eastAsia="SimSun" w:cs="Times New Roman"/>
          <w:sz w:val="24"/>
          <w:szCs w:val="24"/>
          <w:lang w:eastAsia="ru-RU"/>
        </w:rPr>
        <w:t xml:space="preserve">за исключением случаев, </w:t>
      </w:r>
      <w:r>
        <w:rPr>
          <w:rFonts w:ascii="Times New Roman" w:hAnsi="Times New Roman" w:eastAsia="Times New Roman" w:cs="Times New Roman"/>
          <w:sz w:val="24"/>
          <w:szCs w:val="24"/>
          <w:lang w:eastAsia="ru-RU"/>
        </w:rPr>
        <w:t>предусмотренных пунктом 4 части 1 статьи 7 Федерального закона № 210-ФЗ;</w:t>
      </w:r>
    </w:p>
    <w:p w14:paraId="212A3439">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5. Представления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14:paraId="2472A1C9">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2.7.2. При наступлении событий, являющихся основанием для предоставления муниципальной услуги, Администрация вправе:</w:t>
      </w:r>
    </w:p>
    <w:p w14:paraId="6F3F1D0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14:paraId="00E035A3">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14:paraId="585ADCF9">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14:paraId="6CAE4001">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Основания для приостановления предоставления муниципальной услуги не предусмотрены.</w:t>
      </w:r>
    </w:p>
    <w:p w14:paraId="765CC4FA">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Calibri" w:cs="Times New Roman"/>
          <w:sz w:val="24"/>
          <w:szCs w:val="24"/>
          <w:lang w:eastAsia="ru-RU"/>
        </w:rPr>
        <w:t xml:space="preserve">2.9. Основания для </w:t>
      </w:r>
      <w:r>
        <w:rPr>
          <w:rFonts w:ascii="Times New Roman" w:hAnsi="Times New Roman" w:eastAsia="SimSun" w:cs="Times New Roman"/>
          <w:sz w:val="24"/>
          <w:szCs w:val="24"/>
          <w:lang w:eastAsia="ru-RU"/>
        </w:rPr>
        <w:t>отказа в приеме документов, необходимых для предоставления муниципальной услуги:</w:t>
      </w:r>
    </w:p>
    <w:p w14:paraId="52687055">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SimSun" w:cs="Times New Roman"/>
          <w:sz w:val="24"/>
          <w:szCs w:val="24"/>
          <w:lang w:eastAsia="ru-RU"/>
        </w:rPr>
        <w:t>1.</w:t>
      </w:r>
      <w:r>
        <w:rPr>
          <w:rFonts w:ascii="Times New Roman" w:hAnsi="Times New Roman" w:eastAsia="Times New Roman" w:cs="Times New Roman"/>
          <w:sz w:val="24"/>
          <w:szCs w:val="24"/>
          <w:lang w:eastAsia="ru-RU"/>
        </w:rPr>
        <w:t xml:space="preserve"> Заявление подано лицом, не уполномоченным на осуществление таких действий;</w:t>
      </w:r>
    </w:p>
    <w:p w14:paraId="30F754A2">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2.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14:paraId="5CD4F94A">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заявителем не представлены документы, установленные </w:t>
      </w:r>
      <w:r>
        <w:fldChar w:fldCharType="begin"/>
      </w:r>
      <w:r>
        <w:instrText xml:space="preserve"> HYPERLINK "file:///D:\\Рабочий%20стол\\РЕГЛАМЕНТЫ_ПРИНЯТЫ_2015-24\\РЕГЛАМЕНТЫ%202024\\117._Прекращение_права_ПБП_или_права_ПНВ\\117._Прекращение_права_ПБП_или_права_ПНВ_ПРОЕКТ_одобрен_11.03.2024.docx" \l "P112" </w:instrText>
      </w:r>
      <w:r>
        <w:fldChar w:fldCharType="separate"/>
      </w:r>
      <w:r>
        <w:rPr>
          <w:rFonts w:ascii="Times New Roman" w:hAnsi="Times New Roman" w:eastAsia="SimSun" w:cs="Times New Roman"/>
          <w:sz w:val="24"/>
          <w:szCs w:val="24"/>
          <w:lang w:eastAsia="ru-RU"/>
        </w:rPr>
        <w:t>пунктом 2.6</w:t>
      </w:r>
      <w:r>
        <w:rPr>
          <w:rFonts w:ascii="Times New Roman" w:hAnsi="Times New Roman" w:eastAsia="SimSun" w:cs="Times New Roman"/>
          <w:sz w:val="24"/>
          <w:szCs w:val="24"/>
          <w:lang w:eastAsia="ru-RU"/>
        </w:rPr>
        <w:fldChar w:fldCharType="end"/>
      </w:r>
      <w:r>
        <w:rPr>
          <w:rFonts w:ascii="Times New Roman" w:hAnsi="Times New Roman" w:eastAsia="SimSun" w:cs="Times New Roman"/>
          <w:sz w:val="24"/>
          <w:szCs w:val="24"/>
          <w:lang w:eastAsia="ru-RU"/>
        </w:rPr>
        <w:t xml:space="preserve"> административного регламента;</w:t>
      </w:r>
    </w:p>
    <w:p w14:paraId="41C5365C">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 Представленные заявителем документы недействительны/указанные в заявлении сведения недостоверны:</w:t>
      </w:r>
    </w:p>
    <w:p w14:paraId="4D53FD1E">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а) заявление подано в орган, не уполномоченный на предоставление муниципальной услуги; </w:t>
      </w:r>
    </w:p>
    <w:p w14:paraId="51E0B01F">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б) представленные документы утратили силу на момент обращения за услугой;</w:t>
      </w:r>
    </w:p>
    <w:p w14:paraId="1A7C99DE">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14:paraId="50A19D49">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г)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14:paraId="3F41B6D2">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д) неполное заполнение полей в форме заявления, в том числе в интерактивной форме заявления на ЕПГУ/ПГУ ЛО.</w:t>
      </w:r>
    </w:p>
    <w:p w14:paraId="1F2ABA94">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bookmarkStart w:id="6" w:name="P140"/>
      <w:bookmarkEnd w:id="6"/>
      <w:r>
        <w:rPr>
          <w:rFonts w:ascii="Times New Roman" w:hAnsi="Times New Roman" w:eastAsia="Calibri" w:cs="Times New Roman"/>
          <w:sz w:val="24"/>
          <w:szCs w:val="24"/>
          <w:lang w:eastAsia="ru-RU"/>
        </w:rPr>
        <w:t>2.10. Исчерпывающий перечень оснований для отказа в предоставлении муниципальной услуги</w:t>
      </w:r>
      <w:bookmarkStart w:id="7" w:name="Par281"/>
      <w:bookmarkEnd w:id="7"/>
      <w:r>
        <w:rPr>
          <w:rFonts w:ascii="Times New Roman" w:hAnsi="Times New Roman" w:eastAsia="SimSun" w:cs="Times New Roman"/>
          <w:sz w:val="24"/>
          <w:szCs w:val="24"/>
          <w:lang w:eastAsia="ru-RU"/>
        </w:rPr>
        <w:t>:</w:t>
      </w:r>
    </w:p>
    <w:p w14:paraId="5E7691F2">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1. Отсутствие права на предоставление муниципальной услуги:</w:t>
      </w:r>
    </w:p>
    <w:p w14:paraId="3E22B530">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а) прекращение права постоянного (бессрочного) пользования или права пожизненного наследуемого владения земельными участками не входит в компетенцию Администрации;</w:t>
      </w:r>
    </w:p>
    <w:p w14:paraId="0262164B">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б) категория заявителя не соответствует требованиям, установленным </w:t>
      </w:r>
      <w:r>
        <w:fldChar w:fldCharType="begin"/>
      </w:r>
      <w:r>
        <w:instrText xml:space="preserve"> HYPERLINK "file:///D:\\Рабочий%20стол\\РЕГЛАМЕНТЫ_ПРИНЯТЫ_2015-24\\РЕГЛАМЕНТЫ%202024\\117._Прекращение_права_ПБП_или_права_ПНВ\\117._Прекращение_права_ПБП_или_права_ПНВ_ПРОЕКТ_одобрен_11.03.2024.docx" \l "P65" </w:instrText>
      </w:r>
      <w:r>
        <w:fldChar w:fldCharType="separate"/>
      </w:r>
      <w:r>
        <w:rPr>
          <w:rFonts w:ascii="Times New Roman" w:hAnsi="Times New Roman" w:eastAsia="Calibri" w:cs="Times New Roman"/>
          <w:sz w:val="24"/>
          <w:szCs w:val="24"/>
          <w:lang w:eastAsia="ru-RU"/>
        </w:rPr>
        <w:t>пунктом 1.2</w:t>
      </w:r>
      <w:r>
        <w:rPr>
          <w:rFonts w:ascii="Times New Roman" w:hAnsi="Times New Roman" w:eastAsia="Calibri" w:cs="Times New Roman"/>
          <w:sz w:val="24"/>
          <w:szCs w:val="24"/>
          <w:lang w:eastAsia="ru-RU"/>
        </w:rPr>
        <w:fldChar w:fldCharType="end"/>
      </w:r>
      <w:r>
        <w:rPr>
          <w:rFonts w:ascii="Times New Roman" w:hAnsi="Times New Roman" w:eastAsia="Calibri" w:cs="Times New Roman"/>
          <w:sz w:val="24"/>
          <w:szCs w:val="24"/>
          <w:lang w:eastAsia="ru-RU"/>
        </w:rPr>
        <w:t xml:space="preserve"> настоящего административного регламента.</w:t>
      </w:r>
    </w:p>
    <w:p w14:paraId="5F47973A">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2. Представленные заявителем документы не отвечают требованиям, установленным административным регламентом;</w:t>
      </w:r>
    </w:p>
    <w:p w14:paraId="4E899B0F">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заявителем не представлены документы, установленные пунктом 2.6 настоящего Административного регламента, необходимые в соответствии с законодательными или иными нормативными правовыми актами для предоставления государственной услуги.</w:t>
      </w:r>
    </w:p>
    <w:p w14:paraId="0E59B440">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2.11. Муниципальная услуга предоставляется бесплатно.</w:t>
      </w:r>
    </w:p>
    <w:p w14:paraId="0F4E071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2.12.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w:t>
      </w:r>
    </w:p>
    <w:p w14:paraId="431E8B0D">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2.13. Срок регистрации заявления о предоставлении муниципальной услуги составляет:</w:t>
      </w:r>
    </w:p>
    <w:p w14:paraId="430FAD03">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при обращении заявителя в ГБУ ЛО "МФЦ" - в течение 1 рабочего дня;</w:t>
      </w:r>
    </w:p>
    <w:p w14:paraId="46BEEE8A">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при направлении запроса в форме электронного документа посредством ЕПГУ и(или) ПГУ ЛО (при наличии технической возможности) - в день поступления запроса на ЕПГУ и(или) ПГУ ЛО или на следующий рабочий день (в случае направления документов в нерабочее время, в выходные, праздничные дни).</w:t>
      </w:r>
    </w:p>
    <w:p w14:paraId="3C10C372">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 Требования к помещениям, в которых предоставляется муниципальная услуга, к залу ожидания, местам для заполнения заявления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14:paraId="5E3C74F1">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2.14.1. Предоставление муниципальной услуги осуществляется в специально выделенных для этих целей помещениях Администрации, МФЦ.</w:t>
      </w:r>
    </w:p>
    <w:p w14:paraId="725FEDD2">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2.14.2. Наличие на территории, прилегающей к зданию,</w:t>
      </w:r>
      <w:r>
        <w:rPr>
          <w:rFonts w:ascii="Calibri" w:hAnsi="Calibri" w:eastAsia="Times New Roman" w:cs="Times New Roman"/>
          <w:sz w:val="24"/>
          <w:szCs w:val="24"/>
          <w:lang w:eastAsia="ru-RU"/>
        </w:rPr>
        <w:t xml:space="preserve"> </w:t>
      </w:r>
      <w:r>
        <w:rPr>
          <w:rFonts w:ascii="Times New Roman" w:hAnsi="Times New Roman" w:eastAsia="Times New Roman" w:cs="Times New Roman"/>
          <w:sz w:val="24"/>
          <w:szCs w:val="24"/>
          <w:lang w:eastAsia="ru-RU"/>
        </w:rPr>
        <w:t xml:space="preserve">в котором размещена Администрация, МФЦ,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w:t>
      </w:r>
    </w:p>
    <w:p w14:paraId="6F1F3098">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На территории, прилегающей к зданию, в котором размещена Администрация,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14:paraId="6E1857B0">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14:paraId="64C22E7B">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2.14.4. Здание (помещение) оборудуется информационной табличкой (вывеской), содержащей полное наименование Администрации и МФЦ, а также информацию о режиме его работы.</w:t>
      </w:r>
    </w:p>
    <w:p w14:paraId="0C8A9468">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2.14.5. Вход в здание (помещение) и выход из него оборудуются лестницами с поручнями и пандусами для передвижения детских и инвалидных колясок.</w:t>
      </w:r>
    </w:p>
    <w:p w14:paraId="28FDCABA">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2.14.6. В помещении организуется бесплатный туалет для посетителей, в том числе туалет, предназначенный для инвалидов.</w:t>
      </w:r>
    </w:p>
    <w:p w14:paraId="326CDD9F">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2.14.7. При необходимости работником Администрации и МФЦ инвалиду оказывается помощь в преодолении барьеров при получении муниципальной услуги в интересах заявителей.</w:t>
      </w:r>
    </w:p>
    <w:p w14:paraId="79931C8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14:paraId="0AA77CAD">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14:paraId="334527D9">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14:paraId="579668F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14:paraId="63781E9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2.14.12. Помещения приема и выдачи документов должны предусматривать места для ожидания, информирования и приема заявителей.</w:t>
      </w:r>
    </w:p>
    <w:p w14:paraId="58C53F95">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14:paraId="2412943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626487B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2.15. Показатели доступности и качества муниципальной услуги.</w:t>
      </w:r>
    </w:p>
    <w:p w14:paraId="6BC5682C">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2.15.1. Показатели доступности муниципальной услуги (общие, применимые в отношении всех заявителей):</w:t>
      </w:r>
    </w:p>
    <w:p w14:paraId="35B28753">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1) транспортная доступность к месту предоставления муниципальной услуги;</w:t>
      </w:r>
    </w:p>
    <w:p w14:paraId="477F2755">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 наличие указателей, обеспечивающих беспрепятственный доступ к помещениям, в которых предоставляется муниципальная услуга;</w:t>
      </w:r>
    </w:p>
    <w:p w14:paraId="4E10CCBE">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 возможность получения полной и достоверной информации о муниципальной услуге в Администрации, МФЦ по телефону, на официальном сайте;</w:t>
      </w:r>
    </w:p>
    <w:p w14:paraId="59BC83C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4) предоставление муниципальной услуги любым доступным способом, предусмотренным действующим законодательством;</w:t>
      </w:r>
    </w:p>
    <w:p w14:paraId="60B5C056">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5) обеспечение для заявителя возможности получения информации о ходе и результате предоставления муниципальной услуги с использованием ЕПГУ и(или) ПГУ ЛО (если муниципальная услуга предоставляется посредством ЕПГУ и(или) ПГУ ЛО)</w:t>
      </w:r>
    </w:p>
    <w:p w14:paraId="6D7B50A7">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2.15.2. Показатели доступности муниципальной услуги (специальные, применимые в отношении инвалидов):</w:t>
      </w:r>
    </w:p>
    <w:p w14:paraId="08CCBD2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1) наличие инфраструктуры, указанной в </w:t>
      </w:r>
      <w:r>
        <w:fldChar w:fldCharType="begin"/>
      </w:r>
      <w:r>
        <w:instrText xml:space="preserve"> HYPERLINK "file:///D:\\Рабочий%20стол\\РЕГЛАМЕНТЫ_ПРИНЯТЫ_2015-24\\РЕГЛАМЕНТЫ%202024\\117._Прекращение_права_ПБП_или_права_ПНВ\\117._Прекращение_права_ПБП_или_права_ПНВ_ПРОЕКТ_одобрен_11.03.2024.docx" \l "P200" </w:instrText>
      </w:r>
      <w:r>
        <w:fldChar w:fldCharType="separate"/>
      </w:r>
      <w:r>
        <w:rPr>
          <w:rFonts w:ascii="Times New Roman" w:hAnsi="Times New Roman" w:eastAsia="Times New Roman" w:cs="Times New Roman"/>
          <w:sz w:val="24"/>
          <w:szCs w:val="24"/>
          <w:lang w:eastAsia="ru-RU"/>
        </w:rPr>
        <w:t>п. 2.14</w:t>
      </w:r>
      <w:r>
        <w:rPr>
          <w:rFonts w:ascii="Times New Roman" w:hAnsi="Times New Roman" w:eastAsia="Times New Roman" w:cs="Times New Roman"/>
          <w:sz w:val="24"/>
          <w:szCs w:val="24"/>
          <w:lang w:eastAsia="ru-RU"/>
        </w:rPr>
        <w:fldChar w:fldCharType="end"/>
      </w:r>
      <w:r>
        <w:rPr>
          <w:rFonts w:ascii="Times New Roman" w:hAnsi="Times New Roman" w:eastAsia="Times New Roman" w:cs="Times New Roman"/>
          <w:sz w:val="24"/>
          <w:szCs w:val="24"/>
          <w:lang w:eastAsia="ru-RU"/>
        </w:rPr>
        <w:t xml:space="preserve"> административного регламента;</w:t>
      </w:r>
    </w:p>
    <w:p w14:paraId="6CABDD78">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 исполнение требований доступности услуг для инвалидов;</w:t>
      </w:r>
    </w:p>
    <w:p w14:paraId="672010B3">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 обеспечение беспрепятственного доступа инвалидов к помещениям, в которых предоставляется муниципальная услуга.</w:t>
      </w:r>
    </w:p>
    <w:p w14:paraId="07FA788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2.15.3. Показатели качества муниципальной услуги:</w:t>
      </w:r>
    </w:p>
    <w:p w14:paraId="72CE9D2A">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1) соблюдение срока предоставления муниципальной услуги;</w:t>
      </w:r>
    </w:p>
    <w:p w14:paraId="30C06318">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 соблюдение времени ожидания в очереди при подаче заявления и получении результата;</w:t>
      </w:r>
    </w:p>
    <w:p w14:paraId="69D64F7A">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 осуществление не более одного обращения заявителя к работникам ГБУ ЛО «МФЦ» при подаче документов на получение муниципальной услуги и не более одного обращения при получении результата в ГБУ ЛО «МФЦ»;</w:t>
      </w:r>
    </w:p>
    <w:p w14:paraId="34B5B973">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4) отсутствие жалоб на действия или бездействие должностных лиц Администрации, поданных в установленном порядке.</w:t>
      </w:r>
    </w:p>
    <w:p w14:paraId="76785197">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2.15.4. После получения результата муниципальной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муниципальной услуги.</w:t>
      </w:r>
    </w:p>
    <w:p w14:paraId="3B644B1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2.16. Получения услуг, которые являются необходимыми и обязательными для предоставления муниципальной услуги, не требуется.</w:t>
      </w:r>
    </w:p>
    <w:p w14:paraId="7A3B66F0">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Согласований, необходимых для получения муниципальной услуги, не требуется.</w:t>
      </w:r>
    </w:p>
    <w:p w14:paraId="5B531E7C">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70006CCD">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2.17.1. Предоставление муниципальной услуги по экстерриториальному принципу не предусмотрено.</w:t>
      </w:r>
    </w:p>
    <w:p w14:paraId="2EEE2B2D">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2.17.2. Предоставление муниципальной услуги в электронном виде осуществляется при технической реализации услуги посредством ПГУ ЛО и/или ЕПГУ.</w:t>
      </w:r>
    </w:p>
    <w:p w14:paraId="5F1CA290">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p>
    <w:p w14:paraId="46095E8D">
      <w:pPr>
        <w:widowControl w:val="0"/>
        <w:autoSpaceDE w:val="0"/>
        <w:autoSpaceDN w:val="0"/>
        <w:spacing w:before="100" w:beforeAutospacing="1" w:after="100" w:afterAutospacing="1" w:line="274" w:lineRule="auto"/>
        <w:contextualSpacing/>
        <w:jc w:val="center"/>
        <w:rPr>
          <w:rFonts w:ascii="Times New Roman" w:hAnsi="Times New Roman" w:eastAsia="Times New Roman" w:cs="Times New Roman"/>
          <w:sz w:val="24"/>
          <w:szCs w:val="24"/>
          <w:lang w:eastAsia="ru-RU"/>
        </w:rPr>
      </w:pPr>
      <w:bookmarkStart w:id="8" w:name="Par383"/>
      <w:bookmarkEnd w:id="8"/>
      <w:r>
        <w:rPr>
          <w:rFonts w:ascii="Times New Roman" w:hAnsi="Times New Roman" w:eastAsia="Times New Roman" w:cs="Times New Roman"/>
          <w:sz w:val="24"/>
          <w:szCs w:val="24"/>
          <w:lang w:eastAsia="ru-RU"/>
        </w:rPr>
        <w:t>3. Состав, последовательность и сроки выполнения</w:t>
      </w:r>
    </w:p>
    <w:p w14:paraId="72BC763A">
      <w:pPr>
        <w:widowControl w:val="0"/>
        <w:autoSpaceDE w:val="0"/>
        <w:autoSpaceDN w:val="0"/>
        <w:spacing w:before="100" w:beforeAutospacing="1" w:after="100" w:afterAutospacing="1" w:line="274" w:lineRule="auto"/>
        <w:contextualSpacing/>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административных процедур, требования к порядку их</w:t>
      </w:r>
    </w:p>
    <w:p w14:paraId="6B0BC51C">
      <w:pPr>
        <w:widowControl w:val="0"/>
        <w:autoSpaceDE w:val="0"/>
        <w:autoSpaceDN w:val="0"/>
        <w:spacing w:before="100" w:beforeAutospacing="1" w:after="100" w:afterAutospacing="1" w:line="274" w:lineRule="auto"/>
        <w:contextualSpacing/>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выполнения, в том числе особенности выполнения</w:t>
      </w:r>
    </w:p>
    <w:p w14:paraId="49B2A022">
      <w:pPr>
        <w:widowControl w:val="0"/>
        <w:autoSpaceDE w:val="0"/>
        <w:autoSpaceDN w:val="0"/>
        <w:spacing w:before="100" w:beforeAutospacing="1" w:after="100" w:afterAutospacing="1" w:line="274" w:lineRule="auto"/>
        <w:contextualSpacing/>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административных процедур в электронной форме</w:t>
      </w:r>
    </w:p>
    <w:p w14:paraId="4A25B68E">
      <w:pPr>
        <w:widowControl w:val="0"/>
        <w:autoSpaceDE w:val="0"/>
        <w:autoSpaceDN w:val="0"/>
        <w:adjustRightInd w:val="0"/>
        <w:spacing w:before="100" w:beforeAutospacing="1" w:after="100" w:afterAutospacing="1" w:line="273" w:lineRule="auto"/>
        <w:jc w:val="center"/>
        <w:rPr>
          <w:rFonts w:ascii="Times New Roman" w:hAnsi="Times New Roman" w:eastAsia="SimSun" w:cs="Times New Roman"/>
          <w:b/>
          <w:sz w:val="24"/>
          <w:szCs w:val="24"/>
          <w:lang w:eastAsia="ru-RU"/>
        </w:rPr>
      </w:pPr>
      <w:r>
        <w:rPr>
          <w:rFonts w:ascii="Times New Roman" w:hAnsi="Times New Roman" w:eastAsia="SimSun" w:cs="Times New Roman"/>
          <w:b/>
          <w:sz w:val="24"/>
          <w:szCs w:val="24"/>
          <w:lang w:eastAsia="ru-RU"/>
        </w:rPr>
        <w:t xml:space="preserve"> </w:t>
      </w:r>
    </w:p>
    <w:p w14:paraId="6A86608D">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 Состав, последовательность и сроки выполнения административных процедур, требования к порядку их выполнения</w:t>
      </w:r>
    </w:p>
    <w:p w14:paraId="47C605A2">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3.1.1. Предоставление муниципальной услуги включает в себя следующие административные процедуры:</w:t>
      </w:r>
    </w:p>
    <w:p w14:paraId="61D44C71">
      <w:pPr>
        <w:widowControl w:val="0"/>
        <w:numPr>
          <w:ilvl w:val="0"/>
          <w:numId w:val="5"/>
        </w:num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прием и регистрация заявления и документов о предоставлении муниципальной услуги – 1 рабочий день; </w:t>
      </w:r>
    </w:p>
    <w:p w14:paraId="5521F31E">
      <w:pPr>
        <w:widowControl w:val="0"/>
        <w:numPr>
          <w:ilvl w:val="0"/>
          <w:numId w:val="5"/>
        </w:num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рассмотрение заявления и документов о предоставлении муниципальной услуги – 24 календарных дня;</w:t>
      </w:r>
    </w:p>
    <w:p w14:paraId="5242654F">
      <w:pPr>
        <w:widowControl w:val="0"/>
        <w:numPr>
          <w:ilvl w:val="0"/>
          <w:numId w:val="5"/>
        </w:num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принятие решения о предоставлении муниципальной услуги или об отказе в предоставлении муниципальной услуги – 2 календарных дня;</w:t>
      </w:r>
    </w:p>
    <w:p w14:paraId="11D4182D">
      <w:pPr>
        <w:widowControl w:val="0"/>
        <w:numPr>
          <w:ilvl w:val="0"/>
          <w:numId w:val="5"/>
        </w:num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выдача результата предоставления муниципальной услуги – 3 календарных дня.</w:t>
      </w:r>
    </w:p>
    <w:p w14:paraId="68B1FFFE">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3.1.1.1. В случае, если право на земельный участок было ранее зарегистрировано в ЕГРН, Администрация обязана в течение 7 календарных дней со дня принятия решения</w:t>
      </w:r>
      <w:r>
        <w:rPr>
          <w:rFonts w:ascii="Calibri" w:hAnsi="Calibri" w:eastAsia="Times New Roman" w:cs="Times New Roman"/>
          <w:sz w:val="24"/>
          <w:szCs w:val="24"/>
          <w:lang w:eastAsia="ru-RU"/>
        </w:rPr>
        <w:t xml:space="preserve"> </w:t>
      </w:r>
      <w:r>
        <w:rPr>
          <w:rFonts w:ascii="Times New Roman" w:hAnsi="Times New Roman" w:eastAsia="SimSun" w:cs="Times New Roman"/>
          <w:sz w:val="24"/>
          <w:szCs w:val="24"/>
          <w:lang w:eastAsia="ru-RU"/>
        </w:rPr>
        <w:t>о прекращении права постоянного (бессрочного) пользования или права пожизненного наследуемого владения земельным участком обратиться в орган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14:paraId="16FB2353">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3.1.1.2. В случае, если право на земельный участок не было ранее зарегистрировано в ЕГРН, Администрация обязана в течение 7 календарных дней со дня принятия решения</w:t>
      </w:r>
      <w:r>
        <w:rPr>
          <w:rFonts w:ascii="Calibri" w:hAnsi="Calibri" w:eastAsia="Times New Roman" w:cs="Times New Roman"/>
          <w:sz w:val="24"/>
          <w:szCs w:val="24"/>
          <w:lang w:eastAsia="ru-RU"/>
        </w:rPr>
        <w:t xml:space="preserve"> </w:t>
      </w:r>
      <w:r>
        <w:rPr>
          <w:rFonts w:ascii="Times New Roman" w:hAnsi="Times New Roman" w:eastAsia="SimSun" w:cs="Times New Roman"/>
          <w:sz w:val="24"/>
          <w:szCs w:val="24"/>
          <w:lang w:eastAsia="ru-RU"/>
        </w:rPr>
        <w:t xml:space="preserve">о прекращении права постоянного (бессрочного) пользования или права пожизненного наследуемого владения земельным участком сообщить в налоговый орган по месту нахождения такого земельного участка и в орган регистрации прав об отказе от права на земельный участок. </w:t>
      </w:r>
    </w:p>
    <w:p w14:paraId="7BC3B14D">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3.1.2. </w:t>
      </w:r>
      <w:bookmarkStart w:id="9" w:name="Par395"/>
      <w:bookmarkEnd w:id="9"/>
      <w:r>
        <w:rPr>
          <w:rFonts w:ascii="Times New Roman" w:hAnsi="Times New Roman" w:eastAsia="SimSun" w:cs="Times New Roman"/>
          <w:sz w:val="24"/>
          <w:szCs w:val="24"/>
          <w:lang w:eastAsia="ru-RU"/>
        </w:rPr>
        <w:t>Прием и регистрация заявления и документов о предоставлении муниципальной услуги.</w:t>
      </w:r>
    </w:p>
    <w:p w14:paraId="34DD5A42">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3.1.2.1. Основание для начала административной процедуры: поступление в Администрацию заявления и документов, предусмотренных пунктом 2.6 административного регламента.</w:t>
      </w:r>
    </w:p>
    <w:p w14:paraId="63CCB3E2">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3.1.2.2. Содержание административного действия, продолжительность и(или)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 и в случае отсутствия установленных пунктом 2.9 административного регламента оснований для отказа в приеме регистрирует их в соответствии с правилами делопроизводства в течение не более 1 рабочего дня.</w:t>
      </w:r>
    </w:p>
    <w:p w14:paraId="17E74A1A">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При наличии оснований для отказа в приеме документов, предусмотренных пунктом 2.9 административного регламента, работник Администрации, ответственный за обработку входящих документов, в тот же день с помощью указанных в заявлении средств связи уведомляет заявителя об отказе в приеме документов с указанием оснований такого отказа и возвращает заявление и документы заявителю </w:t>
      </w:r>
      <w:r>
        <w:rPr>
          <w:rFonts w:ascii="Times New Roman" w:hAnsi="Times New Roman" w:eastAsia="Times New Roman" w:cs="Times New Roman"/>
          <w:sz w:val="24"/>
          <w:szCs w:val="24"/>
          <w:lang w:eastAsia="ru-RU"/>
        </w:rPr>
        <w:t>(приложение 4 к настоящему административному регламенту)</w:t>
      </w:r>
      <w:r>
        <w:rPr>
          <w:rFonts w:ascii="Times New Roman" w:hAnsi="Times New Roman" w:eastAsia="SimSun" w:cs="Times New Roman"/>
          <w:sz w:val="24"/>
          <w:szCs w:val="24"/>
          <w:lang w:eastAsia="ru-RU"/>
        </w:rPr>
        <w:t>.</w:t>
      </w:r>
    </w:p>
    <w:p w14:paraId="4CF3BEAC">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3.1.2.3. Лицо, ответственное за выполнение административной процедуры: работник Администрации, ответственный за обработку входящих документов.</w:t>
      </w:r>
    </w:p>
    <w:p w14:paraId="0C3BB403">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3.1.2.4. Критерий принятия решения: наличие/отсутствие оснований для отказа в приеме документов, необходимых для предоставления муниципальной услуги, установленных пунктом 2.9 административного регламента.</w:t>
      </w:r>
    </w:p>
    <w:p w14:paraId="3E641B80">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3.1.2.5. Результат выполнения административной процедуры:</w:t>
      </w:r>
    </w:p>
    <w:p w14:paraId="3CC8F34B">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отказ в приеме заявления о предоставлении муниципальной услуги и прилагаемых к нему документов;</w:t>
      </w:r>
    </w:p>
    <w:p w14:paraId="074A41CE">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регистрация заявления о предоставлении муниципальной услуги и прилагаемых к нему документов.</w:t>
      </w:r>
    </w:p>
    <w:p w14:paraId="2564D97A">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3.1.3.</w:t>
      </w:r>
      <w:bookmarkStart w:id="10" w:name="Par411"/>
      <w:bookmarkEnd w:id="10"/>
      <w:r>
        <w:rPr>
          <w:rFonts w:ascii="Times New Roman" w:hAnsi="Times New Roman" w:eastAsia="SimSun" w:cs="Times New Roman"/>
          <w:sz w:val="24"/>
          <w:szCs w:val="24"/>
          <w:lang w:eastAsia="ru-RU"/>
        </w:rPr>
        <w:t xml:space="preserve"> Рассмотрение заявления и документов о предоставлении муниципальной услуги.</w:t>
      </w:r>
    </w:p>
    <w:p w14:paraId="48321207">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3.1.3.1. Основание для начала административной процедуры: поступление зарегистрированного заявления и документов должностному лицу, ответственному за формирование проекта решения.</w:t>
      </w:r>
    </w:p>
    <w:p w14:paraId="7FC42577">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Содержание административного действия (административных действий), продолжительность и(или) максимальный срок его (их) выполнения:</w:t>
      </w:r>
    </w:p>
    <w:p w14:paraId="585BBD1B">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u w:val="single"/>
          <w:lang w:eastAsia="ru-RU"/>
        </w:rPr>
        <w:t>1 действие:</w:t>
      </w:r>
      <w:r>
        <w:rPr>
          <w:rFonts w:ascii="Times New Roman" w:hAnsi="Times New Roman" w:eastAsia="SimSun" w:cs="Times New Roman"/>
          <w:sz w:val="24"/>
          <w:szCs w:val="24"/>
          <w:lang w:eastAsia="ru-RU"/>
        </w:rPr>
        <w:t xml:space="preserve"> проверка документов на комплектность и достоверность, проверка сведений, содержащихся в представленных заявлении и документах, в целях оценки их соответствия требованиям и условиям на получение муниципальной услуги; </w:t>
      </w:r>
    </w:p>
    <w:p w14:paraId="1EA5B4BE">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u w:val="single"/>
          <w:lang w:eastAsia="ru-RU"/>
        </w:rPr>
        <w:t>2 действие:</w:t>
      </w:r>
      <w:r>
        <w:rPr>
          <w:rFonts w:ascii="Times New Roman" w:hAnsi="Times New Roman" w:eastAsia="SimSun" w:cs="Times New Roman"/>
          <w:sz w:val="24"/>
          <w:szCs w:val="24"/>
          <w:lang w:eastAsia="ru-RU"/>
        </w:rPr>
        <w:t xml:space="preserve"> 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административного регламента) в электронной форме с использованием системы межведомственного электронного взаимодействия.</w:t>
      </w:r>
    </w:p>
    <w:p w14:paraId="5E697942">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Times New Roman" w:cs="Times New Roman"/>
          <w:sz w:val="24"/>
          <w:szCs w:val="24"/>
          <w:lang w:eastAsia="ru-RU"/>
        </w:rPr>
        <w:t>Срок подготовки и направления ответа на межведомственный запрос: в электронной форме с использованием системы межведомственного электронного взаимодействия - не более 48 часов, при осуществлении межведомственного информационного взаимодействия на бумажном носителе - не более 5 рабочих дней со дня его поступления в орган или организацию, предоставляющие документ и информацию</w:t>
      </w:r>
      <w:r>
        <w:rPr>
          <w:rFonts w:ascii="Times New Roman" w:hAnsi="Times New Roman" w:eastAsia="SimSun" w:cs="Times New Roman"/>
          <w:sz w:val="24"/>
          <w:szCs w:val="24"/>
          <w:lang w:eastAsia="ru-RU"/>
        </w:rPr>
        <w:t>;</w:t>
      </w:r>
    </w:p>
    <w:p w14:paraId="5BBB14D8">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u w:val="single"/>
          <w:lang w:eastAsia="ru-RU"/>
        </w:rPr>
        <w:t>3 действие:</w:t>
      </w:r>
      <w:r>
        <w:rPr>
          <w:rFonts w:ascii="Times New Roman" w:hAnsi="Times New Roman" w:eastAsia="SimSun" w:cs="Times New Roman"/>
          <w:sz w:val="24"/>
          <w:szCs w:val="24"/>
          <w:lang w:eastAsia="ru-RU"/>
        </w:rPr>
        <w:t xml:space="preserve"> запрос у заявителя документов, удостоверяющих права на землю, в случае, если указанные документы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14:paraId="0DBF04F4">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u w:val="single"/>
          <w:lang w:eastAsia="ru-RU"/>
        </w:rPr>
        <w:t>4 действие:</w:t>
      </w:r>
      <w:r>
        <w:rPr>
          <w:rFonts w:ascii="Times New Roman" w:hAnsi="Times New Roman" w:eastAsia="SimSun" w:cs="Times New Roman"/>
          <w:sz w:val="24"/>
          <w:szCs w:val="24"/>
          <w:lang w:eastAsia="ru-RU"/>
        </w:rPr>
        <w:t xml:space="preserve"> подготовка и представление проекта решения, а также заявления о предоставлении муниципальной услуги и документов должностному лицу Администрации, ответственному за принятие и подписание соответствующего решения.</w:t>
      </w:r>
    </w:p>
    <w:p w14:paraId="65260EF0">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3.1.3.2. Лицо, ответственное за выполнение административной процедуры: специалист Администрации, отвечающий за рассмотрение и подготовку проекта решения.</w:t>
      </w:r>
    </w:p>
    <w:p w14:paraId="312F886F">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3.1.3.3. Критерии принятия решения:</w:t>
      </w:r>
      <w:r>
        <w:rPr>
          <w:rFonts w:ascii="Calibri" w:hAnsi="Calibri" w:eastAsia="Times New Roman" w:cs="Times New Roman"/>
          <w:sz w:val="24"/>
          <w:szCs w:val="24"/>
          <w:lang w:eastAsia="ru-RU"/>
        </w:rPr>
        <w:t xml:space="preserve"> </w:t>
      </w:r>
      <w:r>
        <w:rPr>
          <w:rFonts w:ascii="Times New Roman" w:hAnsi="Times New Roman" w:eastAsia="SimSun" w:cs="Times New Roman"/>
          <w:sz w:val="24"/>
          <w:szCs w:val="24"/>
          <w:lang w:eastAsia="ru-RU"/>
        </w:rPr>
        <w:t>отсутствие (наличие) оснований для отказа в предоставлении муниципальной услуги, установленных пунктом 2.10 административного регламента.</w:t>
      </w:r>
    </w:p>
    <w:p w14:paraId="3D1B000D">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3.1.3.4. Результат выполнения административной процедуры: </w:t>
      </w:r>
    </w:p>
    <w:p w14:paraId="2A038020">
      <w:pPr>
        <w:widowControl w:val="0"/>
        <w:numPr>
          <w:ilvl w:val="0"/>
          <w:numId w:val="6"/>
        </w:num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подготовка проекта решения о прекращении права постоянного (бессрочного) пользования или права пожизненного наследуемого владения земельным участком;</w:t>
      </w:r>
    </w:p>
    <w:p w14:paraId="48B5695C">
      <w:pPr>
        <w:widowControl w:val="0"/>
        <w:numPr>
          <w:ilvl w:val="0"/>
          <w:numId w:val="6"/>
        </w:numPr>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подготовка проекта решения об </w:t>
      </w:r>
      <w:r>
        <w:rPr>
          <w:rFonts w:ascii="Times New Roman" w:hAnsi="Times New Roman" w:eastAsia="Calibri" w:cs="Times New Roman"/>
          <w:sz w:val="24"/>
          <w:szCs w:val="24"/>
          <w:lang w:eastAsia="ru-RU"/>
        </w:rPr>
        <w:t xml:space="preserve">отказе в предоставлении </w:t>
      </w:r>
      <w:r>
        <w:rPr>
          <w:rFonts w:ascii="Times New Roman" w:hAnsi="Times New Roman" w:eastAsia="Calibri" w:cs="Times New Roman"/>
          <w:color w:val="000000"/>
          <w:sz w:val="24"/>
          <w:szCs w:val="24"/>
          <w:lang w:eastAsia="ru-RU"/>
        </w:rPr>
        <w:t>муниципальной услуги;</w:t>
      </w:r>
      <w:r>
        <w:rPr>
          <w:rFonts w:ascii="Times New Roman" w:hAnsi="Times New Roman" w:eastAsia="Times New Roman" w:cs="Times New Roman"/>
          <w:sz w:val="24"/>
          <w:szCs w:val="24"/>
          <w:lang w:eastAsia="ru-RU"/>
        </w:rPr>
        <w:t xml:space="preserve"> </w:t>
      </w:r>
    </w:p>
    <w:p w14:paraId="799CC158">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Общий срок выполнения административной процедуры составляет не более 24 календарных дней;</w:t>
      </w:r>
    </w:p>
    <w:p w14:paraId="16972AF5">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3.1.4. Принятие решения о предоставлении муниципальной услуги или об отказе в предоставлении муниципальной услуги.</w:t>
      </w:r>
    </w:p>
    <w:p w14:paraId="083B460F">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3.1.4.1.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14:paraId="140E3B80">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3.1.4.2. Содержание административного действия (административных действий), продолжительность и(или)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2 календарных дней с даты окончания второй административной процедуры.</w:t>
      </w:r>
    </w:p>
    <w:p w14:paraId="25623C01">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3.1.4.3. Лицо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14:paraId="7399EF8E">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3.1.4.4. Критерии принятия решения: наличие/отсутствие у заявителя права на получение муниципальной услуги.</w:t>
      </w:r>
    </w:p>
    <w:p w14:paraId="3372BAB3">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3.1.4.5. Результат выполнения административной процедуры:</w:t>
      </w:r>
    </w:p>
    <w:p w14:paraId="4890129D">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подписание решения о прекращении права постоянного (бессрочного) пользования или права пожизненного наследуемого владения земельным участком (приложение 2 к настоящему административному регламенту);</w:t>
      </w:r>
    </w:p>
    <w:p w14:paraId="575EEC38">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подписание решения об отказе в предоставлении муниципальной услуги (приложение 3 к настоящему административному регламенту). </w:t>
      </w:r>
    </w:p>
    <w:p w14:paraId="5C2EB866">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3.1.5. Выдача результата предоставления муниципальной услуги.</w:t>
      </w:r>
    </w:p>
    <w:p w14:paraId="5C972207">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3.1.5.1. Основание для начала административной процедуры: подписание соответствующего решения, являющегося результатом предоставления муниципальной услуги.</w:t>
      </w:r>
    </w:p>
    <w:p w14:paraId="3D038219">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3.1.5.2. Содержание административного действия, продолжительность и(или) максимальный срок его выполнения: регистрация и направление результата предоставления муниципальной услуги способом, указанным в заявлении, в течение 3 календарных дней</w:t>
      </w:r>
      <w:r>
        <w:rPr>
          <w:rFonts w:ascii="Calibri" w:hAnsi="Calibri" w:eastAsia="Times New Roman" w:cs="Times New Roman"/>
          <w:sz w:val="24"/>
          <w:szCs w:val="24"/>
          <w:lang w:eastAsia="ru-RU"/>
        </w:rPr>
        <w:t xml:space="preserve"> </w:t>
      </w:r>
      <w:r>
        <w:rPr>
          <w:rFonts w:ascii="Times New Roman" w:hAnsi="Times New Roman" w:eastAsia="Times New Roman" w:cs="Times New Roman"/>
          <w:sz w:val="24"/>
          <w:szCs w:val="24"/>
          <w:lang w:eastAsia="ru-RU"/>
        </w:rPr>
        <w:t>с даты окончания третьей административной процедуры.</w:t>
      </w:r>
    </w:p>
    <w:p w14:paraId="6800C667">
      <w:pPr>
        <w:widowControl w:val="0"/>
        <w:autoSpaceDE w:val="0"/>
        <w:autoSpaceDN w:val="0"/>
        <w:adjustRightInd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3.1.5.3. Лицо, ответственное за выполнение административной процедуры: работник Администрации, ответственный за обработку исходящих документов.</w:t>
      </w:r>
    </w:p>
    <w:p w14:paraId="572873E2">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Times New Roman" w:cs="Times New Roman"/>
          <w:sz w:val="24"/>
          <w:szCs w:val="24"/>
          <w:lang w:eastAsia="ru-RU"/>
        </w:rPr>
        <w:t>3.1.5.4. Результат выполнения административной процедуры: направление результата предоставления муниципальной услуги способом, указанным в заявлении.</w:t>
      </w:r>
    </w:p>
    <w:p w14:paraId="527FE104">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 </w:t>
      </w:r>
    </w:p>
    <w:p w14:paraId="12DAD3C2">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3.2. Особенности выполнения административных процедур в электронной форме.</w:t>
      </w:r>
    </w:p>
    <w:p w14:paraId="2E0C4461">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3.2.1. Предоставление муниципальной услуги на ЕПГУ и ПГУ ЛО осуществляется в соответствии с Федеральным </w:t>
      </w:r>
      <w:r>
        <w:fldChar w:fldCharType="begin"/>
      </w:r>
      <w:r>
        <w:instrText xml:space="preserve"> HYPERLINK "consultantplus://offline/ref=E661085ED54F412FA5CA6470B032C1BB03910D6B0F4F493D44858794BC2CR1L" </w:instrText>
      </w:r>
      <w:r>
        <w:fldChar w:fldCharType="separate"/>
      </w:r>
      <w:r>
        <w:rPr>
          <w:rFonts w:ascii="Times New Roman" w:hAnsi="Times New Roman" w:eastAsia="Times New Roman" w:cs="Times New Roman"/>
          <w:sz w:val="24"/>
          <w:szCs w:val="24"/>
          <w:lang w:eastAsia="ru-RU"/>
        </w:rPr>
        <w:t>законом</w:t>
      </w:r>
      <w:r>
        <w:rPr>
          <w:rFonts w:ascii="Times New Roman" w:hAnsi="Times New Roman" w:eastAsia="Times New Roman" w:cs="Times New Roman"/>
          <w:sz w:val="24"/>
          <w:szCs w:val="24"/>
          <w:lang w:eastAsia="ru-RU"/>
        </w:rPr>
        <w:fldChar w:fldCharType="end"/>
      </w:r>
      <w:r>
        <w:rPr>
          <w:rFonts w:ascii="Times New Roman" w:hAnsi="Times New Roman" w:eastAsia="Times New Roman" w:cs="Times New Roman"/>
          <w:sz w:val="24"/>
          <w:szCs w:val="24"/>
          <w:lang w:eastAsia="ru-RU"/>
        </w:rPr>
        <w:t xml:space="preserve"> № 210-ФЗ, Федеральным </w:t>
      </w:r>
      <w:r>
        <w:fldChar w:fldCharType="begin"/>
      </w:r>
      <w:r>
        <w:instrText xml:space="preserve"> HYPERLINK "consultantplus://offline/ref=E661085ED54F412FA5CA6470B032C1BB0390056F0E46493D44858794BC2CR1L" </w:instrText>
      </w:r>
      <w:r>
        <w:fldChar w:fldCharType="separate"/>
      </w:r>
      <w:r>
        <w:rPr>
          <w:rFonts w:ascii="Times New Roman" w:hAnsi="Times New Roman" w:eastAsia="Times New Roman" w:cs="Times New Roman"/>
          <w:sz w:val="24"/>
          <w:szCs w:val="24"/>
          <w:lang w:eastAsia="ru-RU"/>
        </w:rPr>
        <w:t>законом</w:t>
      </w:r>
      <w:r>
        <w:rPr>
          <w:rFonts w:ascii="Times New Roman" w:hAnsi="Times New Roman" w:eastAsia="Times New Roman" w:cs="Times New Roman"/>
          <w:sz w:val="24"/>
          <w:szCs w:val="24"/>
          <w:lang w:eastAsia="ru-RU"/>
        </w:rPr>
        <w:fldChar w:fldCharType="end"/>
      </w:r>
      <w:r>
        <w:rPr>
          <w:rFonts w:ascii="Times New Roman" w:hAnsi="Times New Roman" w:eastAsia="Times New Roman" w:cs="Times New Roman"/>
          <w:sz w:val="24"/>
          <w:szCs w:val="24"/>
          <w:lang w:eastAsia="ru-RU"/>
        </w:rPr>
        <w:t xml:space="preserve"> от 27.07.2006 № 149-ФЗ «Об информации, информационных технологиях и о защите информации», </w:t>
      </w:r>
      <w:r>
        <w:fldChar w:fldCharType="begin"/>
      </w:r>
      <w:r>
        <w:instrText xml:space="preserve"> HYPERLINK "consultantplus://offline/ref=E661085ED54F412FA5CA6470B032C1BB0094086E0444493D44858794BC2CR1L" </w:instrText>
      </w:r>
      <w:r>
        <w:fldChar w:fldCharType="separate"/>
      </w:r>
      <w:r>
        <w:rPr>
          <w:rFonts w:ascii="Times New Roman" w:hAnsi="Times New Roman" w:eastAsia="Times New Roman" w:cs="Times New Roman"/>
          <w:sz w:val="24"/>
          <w:szCs w:val="24"/>
          <w:lang w:eastAsia="ru-RU"/>
        </w:rPr>
        <w:t>постановлением</w:t>
      </w:r>
      <w:r>
        <w:rPr>
          <w:rFonts w:ascii="Times New Roman" w:hAnsi="Times New Roman" w:eastAsia="Times New Roman" w:cs="Times New Roman"/>
          <w:sz w:val="24"/>
          <w:szCs w:val="24"/>
          <w:lang w:eastAsia="ru-RU"/>
        </w:rPr>
        <w:fldChar w:fldCharType="end"/>
      </w:r>
      <w:r>
        <w:rPr>
          <w:rFonts w:ascii="Times New Roman" w:hAnsi="Times New Roman" w:eastAsia="Times New Roman" w:cs="Times New Roman"/>
          <w:sz w:val="24"/>
          <w:szCs w:val="24"/>
          <w:lang w:eastAsia="ru-RU"/>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0A95D63B">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14:paraId="097126CA">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3.2.3. Муниципальная услуга может быть получена через ПГУ ЛО либо через ЕПГУ следующими способами:</w:t>
      </w:r>
    </w:p>
    <w:p w14:paraId="65ADF7CE">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без личной явки на прием в Администрацию.</w:t>
      </w:r>
    </w:p>
    <w:p w14:paraId="485BB669">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3.2.4. Для подачи заявления через ЕПГУ или через ПГУ ЛО заявитель должен выполнить следующие действия:</w:t>
      </w:r>
    </w:p>
    <w:p w14:paraId="3DF2C37C">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пройти идентификацию и аутентификацию в ЕСИА;</w:t>
      </w:r>
    </w:p>
    <w:p w14:paraId="51E00542">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в личном кабинете на ЕПГУ или на ПГУ ЛО заполнить в электронной форме заявление на оказание муниципальной услуги;</w:t>
      </w:r>
    </w:p>
    <w:p w14:paraId="5A0EFF5B">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14:paraId="4E9A18B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3.2.5. В результате направления пакета электронных документов посредством ПГУ ЛО либо через ЕПГУ, АИС «Межвед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и(или) ЕПГУ.</w:t>
      </w:r>
    </w:p>
    <w:p w14:paraId="00A9E9E3">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3.2.6. При предоставлении муниципальной услуги через ПГУ ЛО либо через ЕПГУ, должностное лицо Администрации выполняет следующие действия:</w:t>
      </w:r>
    </w:p>
    <w:p w14:paraId="043C8EBB">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14:paraId="090ED23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«Межвед ЛО» формы о принятом решении и переводит дело в архив АИС «Межвед ЛО»;</w:t>
      </w:r>
    </w:p>
    <w:p w14:paraId="17A3CC6A">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14:paraId="7D64742C">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3.2.7. В случае поступления всех документов, указанных в </w:t>
      </w:r>
      <w:r>
        <w:fldChar w:fldCharType="begin"/>
      </w:r>
      <w:r>
        <w:instrText xml:space="preserve"> HYPERLINK "file:///D:\\Рабочий%20стол\\РЕГЛАМЕНТЫ_ПРИНЯТЫ_2015-24\\РЕГЛАМЕНТЫ%202024\\117._Прекращение_права_ПБП_или_права_ПНВ\\117._Прекращение_права_ПБП_или_права_ПНВ_ПРОЕКТ_одобрен_11.03.2024.docx" \l "P99" </w:instrText>
      </w:r>
      <w:r>
        <w:fldChar w:fldCharType="separate"/>
      </w:r>
      <w:r>
        <w:rPr>
          <w:rFonts w:ascii="Times New Roman" w:hAnsi="Times New Roman" w:eastAsia="Times New Roman" w:cs="Times New Roman"/>
          <w:sz w:val="24"/>
          <w:szCs w:val="24"/>
          <w:lang w:eastAsia="ru-RU"/>
        </w:rPr>
        <w:t>пункте 2.6</w:t>
      </w:r>
      <w:r>
        <w:rPr>
          <w:rFonts w:ascii="Times New Roman" w:hAnsi="Times New Roman" w:eastAsia="Times New Roman" w:cs="Times New Roman"/>
          <w:sz w:val="24"/>
          <w:szCs w:val="24"/>
          <w:lang w:eastAsia="ru-RU"/>
        </w:rPr>
        <w:fldChar w:fldCharType="end"/>
      </w:r>
      <w:r>
        <w:rPr>
          <w:rFonts w:ascii="Times New Roman" w:hAnsi="Times New Roman" w:eastAsia="Times New Roman" w:cs="Times New Roman"/>
          <w:sz w:val="24"/>
          <w:szCs w:val="24"/>
          <w:lang w:eastAsia="ru-RU"/>
        </w:rPr>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14:paraId="631B979B">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14:paraId="04947F4E">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3.2.8. Администрация при поступлении документов от заявителя посредством ПГУ ЛО или ЕПГУ по требованию заявителя направляет результат предоставления муниципальной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муниципальной услуги отмечает в соответствующем поле такую необходимость).</w:t>
      </w:r>
    </w:p>
    <w:p w14:paraId="32481BB0">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14:paraId="19B9D530">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01E6254E">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3.3. Порядок исправления допущенных опечаток и ошибок в выданных в результате предоставления муниципальной услуги документах</w:t>
      </w:r>
    </w:p>
    <w:p w14:paraId="5C8346C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2AB579C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непосредственно, посредством ЕПГУ подписанное заявителем, заверенное печатью заявителя (при наличии) или оформленное в форме электронного документа и подписанное электронной подписью заявление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 (приложение 5 к настоящему административному регламенту).</w:t>
      </w:r>
    </w:p>
    <w:p w14:paraId="7CCAA099">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3.3.2. В течение 3 рабочих дней со дня регистрации заявления об исправлении опечаток и(или)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и(или) ошибок.</w:t>
      </w:r>
    </w:p>
    <w:p w14:paraId="1DBF9D40">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p>
    <w:p w14:paraId="50DC9946">
      <w:pPr>
        <w:autoSpaceDE w:val="0"/>
        <w:autoSpaceDN w:val="0"/>
        <w:adjustRightInd w:val="0"/>
        <w:spacing w:before="100" w:beforeAutospacing="1" w:after="100" w:afterAutospacing="1" w:line="273" w:lineRule="auto"/>
        <w:jc w:val="center"/>
        <w:outlineLvl w:val="0"/>
        <w:rPr>
          <w:rFonts w:ascii="Times New Roman" w:hAnsi="Times New Roman" w:eastAsia="SimSun" w:cs="Times New Roman"/>
          <w:sz w:val="24"/>
          <w:szCs w:val="24"/>
          <w:lang w:eastAsia="ru-RU"/>
        </w:rPr>
      </w:pPr>
      <w:bookmarkStart w:id="11" w:name="Par469"/>
      <w:bookmarkEnd w:id="11"/>
      <w:r>
        <w:rPr>
          <w:rFonts w:ascii="Times New Roman" w:hAnsi="Times New Roman" w:eastAsia="SimSun" w:cs="Times New Roman"/>
          <w:sz w:val="24"/>
          <w:szCs w:val="24"/>
          <w:lang w:eastAsia="ru-RU"/>
        </w:rPr>
        <w:t>4. Формы контроля за исполнением административного регламента</w:t>
      </w:r>
    </w:p>
    <w:p w14:paraId="0F597667">
      <w:pPr>
        <w:autoSpaceDE w:val="0"/>
        <w:autoSpaceDN w:val="0"/>
        <w:adjustRightInd w:val="0"/>
        <w:spacing w:before="100" w:beforeAutospacing="1" w:after="100" w:afterAutospacing="1" w:line="273" w:lineRule="auto"/>
        <w:jc w:val="center"/>
        <w:outlineLvl w:val="0"/>
        <w:rPr>
          <w:rFonts w:ascii="Times New Roman" w:hAnsi="Times New Roman" w:eastAsia="SimSun" w:cs="Times New Roman"/>
          <w:b/>
          <w:sz w:val="24"/>
          <w:szCs w:val="24"/>
          <w:lang w:eastAsia="ru-RU"/>
        </w:rPr>
      </w:pPr>
      <w:r>
        <w:rPr>
          <w:rFonts w:ascii="Times New Roman" w:hAnsi="Times New Roman" w:eastAsia="SimSun" w:cs="Times New Roman"/>
          <w:b/>
          <w:sz w:val="24"/>
          <w:szCs w:val="24"/>
          <w:lang w:eastAsia="ru-RU"/>
        </w:rPr>
        <w:t xml:space="preserve"> </w:t>
      </w:r>
    </w:p>
    <w:p w14:paraId="4278264B">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14:paraId="0050498B">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Текущий контроль осуществляется ответственными специалистами ОМСУ по каждой процедуре в соответствии с установленным настоящим административным регламентом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настоящего административного регламента, иных нормативных правовых актов.</w:t>
      </w:r>
    </w:p>
    <w:p w14:paraId="7122E13E">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4.2. Порядок и периодичность осуществления плановых и внеплановых проверок полноты и качества предоставления муниципальной услуги.</w:t>
      </w:r>
    </w:p>
    <w:p w14:paraId="3CD0DE0F">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В целях осуществления контроля за полнотой и качеством предоставления муниципальной услуги проводятся плановые и внеплановые проверки.</w:t>
      </w:r>
    </w:p>
    <w:p w14:paraId="190DE424">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14:paraId="438B02B3">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14:paraId="0B62FF4B">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14:paraId="3BA46DFE">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14:paraId="7BE97E51">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14:paraId="4EB24DA1">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По результатам рассмотрения обращений дается письменный ответ.</w:t>
      </w:r>
    </w:p>
    <w:p w14:paraId="1E3C6A41">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14:paraId="1768D83E">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14:paraId="0D334974">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Руководитель ОМСУ несет персональную ответственность за обеспечение предоставления муниципальной услуги.</w:t>
      </w:r>
    </w:p>
    <w:p w14:paraId="21C8C1DC">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Работники ОМСУ при предоставлении муниципальной услуги несут персональную ответственность:</w:t>
      </w:r>
    </w:p>
    <w:p w14:paraId="56DB0E28">
      <w:pPr>
        <w:widowControl w:val="0"/>
        <w:numPr>
          <w:ilvl w:val="0"/>
          <w:numId w:val="7"/>
        </w:num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за неисполнение или ненадлежащее исполнение административных процедур при предоставлении муниципальной услуги;</w:t>
      </w:r>
    </w:p>
    <w:p w14:paraId="71D6A39E">
      <w:pPr>
        <w:widowControl w:val="0"/>
        <w:numPr>
          <w:ilvl w:val="0"/>
          <w:numId w:val="7"/>
        </w:num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за действия (бездействие), влекущие нарушение прав и законных интересов физических или юридических лиц, индивидуальных предпринимателей.</w:t>
      </w:r>
    </w:p>
    <w:p w14:paraId="7F603F42">
      <w:pPr>
        <w:widowControl w:val="0"/>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Российской Федерации.</w:t>
      </w:r>
    </w:p>
    <w:p w14:paraId="70611035">
      <w:pPr>
        <w:widowControl w:val="0"/>
        <w:autoSpaceDE w:val="0"/>
        <w:autoSpaceDN w:val="0"/>
        <w:adjustRightInd w:val="0"/>
        <w:spacing w:before="100" w:beforeAutospacing="1" w:after="100" w:afterAutospacing="1" w:line="273" w:lineRule="auto"/>
        <w:jc w:val="center"/>
        <w:outlineLvl w:val="1"/>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3850CB36">
      <w:pPr>
        <w:widowControl w:val="0"/>
        <w:autoSpaceDE w:val="0"/>
        <w:autoSpaceDN w:val="0"/>
        <w:adjustRightInd w:val="0"/>
        <w:spacing w:before="100" w:beforeAutospacing="1" w:after="100" w:afterAutospacing="1" w:line="273" w:lineRule="auto"/>
        <w:jc w:val="center"/>
        <w:outlineLvl w:val="1"/>
        <w:rPr>
          <w:rFonts w:ascii="Times New Roman" w:hAnsi="Times New Roman" w:eastAsia="Times New Roman" w:cs="Times New Roman"/>
          <w:sz w:val="24"/>
          <w:szCs w:val="24"/>
          <w:lang w:eastAsia="ru-RU"/>
        </w:rPr>
      </w:pPr>
      <w:bookmarkStart w:id="12" w:name="Par491"/>
      <w:bookmarkEnd w:id="12"/>
      <w:r>
        <w:rPr>
          <w:rFonts w:ascii="Times New Roman" w:hAnsi="Times New Roman" w:eastAsia="SimSun" w:cs="Times New Roman"/>
          <w:sz w:val="24"/>
          <w:szCs w:val="24"/>
          <w:lang w:eastAsia="ru-RU"/>
        </w:rPr>
        <w:t>5</w:t>
      </w:r>
      <w:r>
        <w:rPr>
          <w:rFonts w:ascii="Times New Roman" w:hAnsi="Times New Roman" w:eastAsia="Times New Roman" w:cs="Times New Roman"/>
          <w:sz w:val="24"/>
          <w:szCs w:val="24"/>
          <w:lang w:eastAsia="ru-RU"/>
        </w:rPr>
        <w:t xml:space="preserve">. </w:t>
      </w:r>
      <w:bookmarkStart w:id="13" w:name="Par540"/>
      <w:bookmarkEnd w:id="13"/>
      <w:r>
        <w:rPr>
          <w:rFonts w:ascii="Times New Roman" w:hAnsi="Times New Roman" w:eastAsia="Times New Roman" w:cs="Times New Roman"/>
          <w:sz w:val="24"/>
          <w:szCs w:val="24"/>
          <w:lang w:eastAsia="ru-RU"/>
        </w:rPr>
        <w:t>Досудебный (внесудебный) порядок обжалования решений</w:t>
      </w:r>
    </w:p>
    <w:p w14:paraId="38BC6F2F">
      <w:pPr>
        <w:widowControl w:val="0"/>
        <w:autoSpaceDE w:val="0"/>
        <w:autoSpaceDN w:val="0"/>
        <w:adjustRightInd w:val="0"/>
        <w:spacing w:before="100" w:beforeAutospacing="1" w:after="100" w:afterAutospacing="1" w:line="273"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и действий (бездействия) органа, предоставляющего муниципальную услугу, должностных лиц органа, предоставляющего муниципальную услугу</w:t>
      </w:r>
      <w:bookmarkStart w:id="14" w:name="Par436"/>
      <w:bookmarkEnd w:id="14"/>
      <w:r>
        <w:rPr>
          <w:rFonts w:ascii="Times New Roman" w:hAnsi="Times New Roman" w:eastAsia="Times New Roman" w:cs="Times New Roman"/>
          <w:sz w:val="24"/>
          <w:szCs w:val="24"/>
          <w:lang w:eastAsia="ru-RU"/>
        </w:rPr>
        <w:t>,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14:paraId="021A0445">
      <w:pPr>
        <w:autoSpaceDE w:val="0"/>
        <w:autoSpaceDN w:val="0"/>
        <w:adjustRightInd w:val="0"/>
        <w:spacing w:before="100" w:beforeAutospacing="1" w:after="100" w:afterAutospacing="1" w:line="273" w:lineRule="auto"/>
        <w:jc w:val="center"/>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 </w:t>
      </w:r>
    </w:p>
    <w:p w14:paraId="6D7CAAC0">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14:paraId="61838542">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Calibri" w:cs="Times New Roman"/>
          <w:sz w:val="24"/>
          <w:szCs w:val="24"/>
          <w:lang w:eastAsia="ru-RU"/>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w:t>
      </w:r>
      <w:r>
        <w:rPr>
          <w:rFonts w:ascii="Calibri" w:hAnsi="Calibri" w:eastAsia="Times New Roman" w:cs="Times New Roman"/>
          <w:sz w:val="24"/>
          <w:szCs w:val="24"/>
          <w:lang w:eastAsia="ru-RU"/>
        </w:rPr>
        <w:t xml:space="preserve"> </w:t>
      </w:r>
      <w:r>
        <w:rPr>
          <w:rFonts w:ascii="Times New Roman" w:hAnsi="Times New Roman" w:eastAsia="Calibri" w:cs="Times New Roman"/>
          <w:sz w:val="24"/>
          <w:szCs w:val="24"/>
          <w:lang w:eastAsia="ru-RU"/>
        </w:rPr>
        <w:t xml:space="preserve">предоставления государственных и муниципальных услуг (далее - многофункциональный центр) работника многофункционального центра </w:t>
      </w:r>
      <w:r>
        <w:rPr>
          <w:rFonts w:ascii="Times New Roman" w:hAnsi="Times New Roman" w:eastAsia="Times New Roman" w:cs="Times New Roman"/>
          <w:sz w:val="24"/>
          <w:szCs w:val="24"/>
          <w:lang w:eastAsia="ru-RU"/>
        </w:rPr>
        <w:t>являются</w:t>
      </w:r>
      <w:r>
        <w:rPr>
          <w:rFonts w:ascii="Calibri" w:hAnsi="Calibri" w:eastAsia="Times New Roman" w:cs="Times New Roman"/>
          <w:sz w:val="24"/>
          <w:szCs w:val="24"/>
          <w:lang w:eastAsia="ru-RU"/>
        </w:rPr>
        <w:t xml:space="preserve"> </w:t>
      </w:r>
      <w:r>
        <w:rPr>
          <w:rFonts w:ascii="Times New Roman" w:hAnsi="Times New Roman" w:eastAsia="Times New Roman" w:cs="Times New Roman"/>
          <w:sz w:val="24"/>
          <w:szCs w:val="24"/>
          <w:lang w:eastAsia="ru-RU"/>
        </w:rPr>
        <w:t>в том числе следующие случаи:</w:t>
      </w:r>
    </w:p>
    <w:p w14:paraId="6B8DED23">
      <w:pPr>
        <w:spacing w:before="100" w:beforeAutospacing="1" w:after="100" w:afterAutospacing="1" w:line="273" w:lineRule="auto"/>
        <w:contextualSpacing/>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14:paraId="59CDC873">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0E6B1FED">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14:paraId="51C34EA0">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14:paraId="33599C24">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426855E6">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14:paraId="1B70FF44">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w:t>
      </w:r>
    </w:p>
    <w:p w14:paraId="5B8880A2">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8) нарушение срока или порядка выдачи документов по результатам предоставления муниципальной услуги;</w:t>
      </w:r>
    </w:p>
    <w:p w14:paraId="4ECABF88">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w:t>
      </w:r>
      <w:r>
        <w:rPr>
          <w:rFonts w:ascii="Times New Roman" w:hAnsi="Times New Roman" w:eastAsia="Calibri" w:cs="Times New Roman"/>
          <w:iCs/>
          <w:sz w:val="24"/>
          <w:szCs w:val="24"/>
          <w:lang w:eastAsia="ru-RU"/>
        </w:rPr>
        <w:t xml:space="preserve"> от 27.07.2010 № 210-ФЗ</w:t>
      </w:r>
      <w:r>
        <w:rPr>
          <w:rFonts w:ascii="Times New Roman" w:hAnsi="Times New Roman" w:eastAsia="Calibri" w:cs="Times New Roman"/>
          <w:sz w:val="24"/>
          <w:szCs w:val="24"/>
          <w:lang w:eastAsia="ru-RU"/>
        </w:rPr>
        <w:t>;</w:t>
      </w:r>
    </w:p>
    <w:p w14:paraId="5E6FCB0C">
      <w:pPr>
        <w:spacing w:before="100" w:beforeAutospacing="1" w:after="100" w:afterAutospacing="1" w:line="273" w:lineRule="auto"/>
        <w:contextualSpacing/>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14:paraId="4F8A8C95">
      <w:pPr>
        <w:spacing w:before="100" w:beforeAutospacing="1" w:after="100" w:afterAutospacing="1" w:line="273" w:lineRule="auto"/>
        <w:contextualSpacing/>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 или должностному лицу, уполномоченному нормативным правовым актом Ленинградской области.</w:t>
      </w:r>
    </w:p>
    <w:p w14:paraId="478689BC">
      <w:pPr>
        <w:spacing w:before="100" w:beforeAutospacing="1" w:after="100" w:afterAutospacing="1" w:line="273" w:lineRule="auto"/>
        <w:contextualSpacing/>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14:paraId="5488E11E">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r>
        <w:fldChar w:fldCharType="begin"/>
      </w:r>
      <w:r>
        <w:instrText xml:space="preserve"> HYPERLINK "consultantplus://offline/ref=3779F1DC5F392D8D98A232B55A9D8E21D4EBB0DB57DEFD426D3B6B39D689A354BF45C6EF1DZ5XAJ" </w:instrText>
      </w:r>
      <w:r>
        <w:fldChar w:fldCharType="separate"/>
      </w:r>
      <w:r>
        <w:rPr>
          <w:rFonts w:ascii="Times New Roman" w:hAnsi="Times New Roman" w:eastAsia="Calibri" w:cs="Times New Roman"/>
          <w:sz w:val="24"/>
          <w:szCs w:val="24"/>
          <w:lang w:eastAsia="ru-RU"/>
        </w:rPr>
        <w:t>ч. 5 ст. 11.2</w:t>
      </w:r>
      <w:r>
        <w:rPr>
          <w:rFonts w:ascii="Times New Roman" w:hAnsi="Times New Roman" w:eastAsia="Calibri" w:cs="Times New Roman"/>
          <w:sz w:val="24"/>
          <w:szCs w:val="24"/>
          <w:lang w:eastAsia="ru-RU"/>
        </w:rPr>
        <w:fldChar w:fldCharType="end"/>
      </w:r>
      <w:r>
        <w:rPr>
          <w:rFonts w:ascii="Times New Roman" w:hAnsi="Times New Roman" w:eastAsia="Calibri" w:cs="Times New Roman"/>
          <w:sz w:val="24"/>
          <w:szCs w:val="24"/>
          <w:lang w:eastAsia="ru-RU"/>
        </w:rPr>
        <w:t xml:space="preserve"> Федерального закона от 27.07.2010 № 210-ФЗ.</w:t>
      </w:r>
    </w:p>
    <w:p w14:paraId="151ABB4B">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В письменной жалобе в обязательном порядке указываются:</w:t>
      </w:r>
    </w:p>
    <w:p w14:paraId="241908F8">
      <w:pPr>
        <w:spacing w:before="100" w:beforeAutospacing="1" w:after="100" w:afterAutospacing="1" w:line="273" w:lineRule="auto"/>
        <w:contextualSpacing/>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и(или) работника, решения и действия (бездействие) которых обжалуются;</w:t>
      </w:r>
    </w:p>
    <w:p w14:paraId="17CC3505">
      <w:pPr>
        <w:spacing w:before="100" w:beforeAutospacing="1" w:after="100" w:afterAutospacing="1" w:line="273" w:lineRule="auto"/>
        <w:contextualSpacing/>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1B71AFD2">
      <w:pPr>
        <w:spacing w:before="100" w:beforeAutospacing="1" w:after="100" w:afterAutospacing="1" w:line="273" w:lineRule="auto"/>
        <w:contextualSpacing/>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14:paraId="0A5255A2">
      <w:pPr>
        <w:spacing w:before="100" w:beforeAutospacing="1" w:after="100" w:afterAutospacing="1" w:line="273" w:lineRule="auto"/>
        <w:contextualSpacing/>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14:paraId="43A9894A">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r>
        <w:fldChar w:fldCharType="begin"/>
      </w:r>
      <w:r>
        <w:instrText xml:space="preserve"> HYPERLINK "consultantplus://offline/ref=3779F1DC5F392D8D98A232B55A9D8E21D4EBB0DB57DEFD426D3B6B39D689A354BF45C6E7Z1X4J" </w:instrText>
      </w:r>
      <w:r>
        <w:fldChar w:fldCharType="separate"/>
      </w:r>
      <w:r>
        <w:rPr>
          <w:rFonts w:ascii="Times New Roman" w:hAnsi="Times New Roman" w:eastAsia="Calibri" w:cs="Times New Roman"/>
          <w:sz w:val="24"/>
          <w:szCs w:val="24"/>
          <w:lang w:eastAsia="ru-RU"/>
        </w:rPr>
        <w:t>ст. 11.1</w:t>
      </w:r>
      <w:r>
        <w:rPr>
          <w:rFonts w:ascii="Times New Roman" w:hAnsi="Times New Roman" w:eastAsia="Calibri" w:cs="Times New Roman"/>
          <w:sz w:val="24"/>
          <w:szCs w:val="24"/>
          <w:lang w:eastAsia="ru-RU"/>
        </w:rPr>
        <w:fldChar w:fldCharType="end"/>
      </w:r>
      <w:r>
        <w:rPr>
          <w:rFonts w:ascii="Times New Roman" w:hAnsi="Times New Roman" w:eastAsia="Calibri" w:cs="Times New Roman"/>
          <w:sz w:val="24"/>
          <w:szCs w:val="24"/>
          <w:lang w:eastAsia="ru-RU"/>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14:paraId="14717414">
      <w:pPr>
        <w:spacing w:before="100" w:beforeAutospacing="1" w:after="100" w:afterAutospacing="1" w:line="273" w:lineRule="auto"/>
        <w:contextualSpacing/>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5.6. 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1F0B5C71">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5.7. По результатам рассмотрения жалобы принимается одно из следующих решений:</w:t>
      </w:r>
    </w:p>
    <w:p w14:paraId="57C2FE70">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
    <w:p w14:paraId="17E6FBC8">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2) в удовлетворении жалобы отказывается.</w:t>
      </w:r>
    </w:p>
    <w:p w14:paraId="5B17C147">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54CB7C7A">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3F6944F5">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7661F4BB">
      <w:pPr>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3B134AD9">
      <w:pPr>
        <w:widowControl w:val="0"/>
        <w:autoSpaceDE w:val="0"/>
        <w:autoSpaceDN w:val="0"/>
        <w:spacing w:before="100" w:beforeAutospacing="1" w:after="100" w:afterAutospacing="1" w:line="273" w:lineRule="auto"/>
        <w:jc w:val="both"/>
        <w:rPr>
          <w:rFonts w:ascii="Calibri" w:hAnsi="Calibri" w:eastAsia="Times New Roman" w:cs="Calibri"/>
          <w:sz w:val="24"/>
          <w:szCs w:val="24"/>
          <w:lang w:eastAsia="ru-RU"/>
        </w:rPr>
      </w:pPr>
      <w:r>
        <w:rPr>
          <w:rFonts w:ascii="Calibri" w:hAnsi="Calibri" w:eastAsia="Times New Roman" w:cs="Calibri"/>
          <w:sz w:val="24"/>
          <w:szCs w:val="24"/>
          <w:lang w:eastAsia="ru-RU"/>
        </w:rPr>
        <w:t xml:space="preserve"> </w:t>
      </w:r>
    </w:p>
    <w:p w14:paraId="32C5FC90">
      <w:pPr>
        <w:widowControl w:val="0"/>
        <w:autoSpaceDE w:val="0"/>
        <w:autoSpaceDN w:val="0"/>
        <w:adjustRightInd w:val="0"/>
        <w:spacing w:before="100" w:beforeAutospacing="1" w:after="100" w:afterAutospacing="1" w:line="274" w:lineRule="auto"/>
        <w:contextualSpacing/>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6. Особенности выполнения административных процедур</w:t>
      </w:r>
    </w:p>
    <w:p w14:paraId="6E007559">
      <w:pPr>
        <w:widowControl w:val="0"/>
        <w:autoSpaceDE w:val="0"/>
        <w:autoSpaceDN w:val="0"/>
        <w:spacing w:before="100" w:beforeAutospacing="1" w:after="100" w:afterAutospacing="1" w:line="274" w:lineRule="auto"/>
        <w:contextualSpacing/>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 многофункциональных центрах</w:t>
      </w:r>
    </w:p>
    <w:p w14:paraId="4EF103D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011569C7">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муниципальной услуги в иных МФЦ осуществляется при наличии вступившего в силу соглашения о взаимодействии между ГБУ ЛО "МФЦ" и иным МФЦ.</w:t>
      </w:r>
    </w:p>
    <w:p w14:paraId="05A7225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6.2. В случае подачи документов в Администрацию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14:paraId="3BB8D31B">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а) удостоверяет личность заявителя или личность и полномочия законного представителя заявителя - в случае обращения физического лица;</w:t>
      </w:r>
    </w:p>
    <w:p w14:paraId="7A167A53">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14:paraId="79BFEA08">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б) определяет предмет обращения;</w:t>
      </w:r>
    </w:p>
    <w:p w14:paraId="71713E15">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 проводит проверку правильности заполнения обращения;</w:t>
      </w:r>
    </w:p>
    <w:p w14:paraId="4D9DE121">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г) проводит проверку укомплектованности пакета документов;</w:t>
      </w:r>
    </w:p>
    <w:p w14:paraId="52861C6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14:paraId="0606B9A5">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е) заверяет каждый документ дела своей электронной подписью (далее - ЭП);</w:t>
      </w:r>
    </w:p>
    <w:p w14:paraId="025A2858">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ж) направляет копии документов и реестр документов в Администрацию:</w:t>
      </w:r>
    </w:p>
    <w:p w14:paraId="00EACAA2">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в электронном виде (в составе пакетов электронных дел) в день обращения заявителя в МФЦ;</w:t>
      </w:r>
    </w:p>
    <w:p w14:paraId="5BCD7491">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14:paraId="6E5554A2">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По окончании приема документов специалист МФЦ выдает заявителю расписку в приеме документов.</w:t>
      </w:r>
    </w:p>
    <w:p w14:paraId="0014DA9D">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6.3. При установлении оснований для отказа в приеме документов, указанных в </w:t>
      </w:r>
      <w:r>
        <w:fldChar w:fldCharType="begin"/>
      </w:r>
      <w:r>
        <w:instrText xml:space="preserve"> HYPERLINK "file:///D:\\Рабочий%20стол\\РЕГЛАМЕНТЫ_ПРИНЯТЫ_2015-24\\РЕГЛАМЕНТЫ%202024\\117._Прекращение_права_ПБП_или_права_ПНВ\\117._Прекращение_права_ПБП_или_права_ПНВ_ПРОЕКТ_одобрен_11.03.2024.docx" \l "P167" </w:instrText>
      </w:r>
      <w:r>
        <w:fldChar w:fldCharType="separate"/>
      </w:r>
      <w:r>
        <w:rPr>
          <w:rFonts w:ascii="Times New Roman" w:hAnsi="Times New Roman" w:eastAsia="Times New Roman" w:cs="Times New Roman"/>
          <w:sz w:val="24"/>
          <w:szCs w:val="24"/>
          <w:lang w:eastAsia="ru-RU"/>
        </w:rPr>
        <w:t>пункте 2.9</w:t>
      </w:r>
      <w:r>
        <w:rPr>
          <w:rFonts w:ascii="Times New Roman" w:hAnsi="Times New Roman" w:eastAsia="Times New Roman" w:cs="Times New Roman"/>
          <w:sz w:val="24"/>
          <w:szCs w:val="24"/>
          <w:lang w:eastAsia="ru-RU"/>
        </w:rPr>
        <w:fldChar w:fldCharType="end"/>
      </w:r>
      <w:r>
        <w:rPr>
          <w:rFonts w:ascii="Times New Roman" w:hAnsi="Times New Roman" w:eastAsia="Times New Roman" w:cs="Times New Roman"/>
          <w:sz w:val="24"/>
          <w:szCs w:val="24"/>
          <w:lang w:eastAsia="ru-RU"/>
        </w:rPr>
        <w:t xml:space="preserve"> административного регламента, специалист МФЦ выполняет в соответствии с настоящим административным регламентом следующие действия:</w:t>
      </w:r>
    </w:p>
    <w:p w14:paraId="6DE18BAA">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сообщает заявителю о наличии оснований для отказа в приеме документов;</w:t>
      </w:r>
    </w:p>
    <w:p w14:paraId="3E0483AC">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предлагает заявителю принять меры к устранению выявленных оснований для отказа в приеме документов, после чего вновь обратиться за предоставлением муниципальной услуги;</w:t>
      </w:r>
    </w:p>
    <w:p w14:paraId="7A2A18F6">
      <w:pPr>
        <w:widowControl w:val="0"/>
        <w:autoSpaceDE w:val="0"/>
        <w:autoSpaceDN w:val="0"/>
        <w:adjustRightInd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выдает заявителю </w:t>
      </w:r>
      <w:r>
        <w:fldChar w:fldCharType="begin"/>
      </w:r>
      <w:r>
        <w:instrText xml:space="preserve"> HYPERLINK "consultantplus://offline/ref=CA9257E5CCC33551DCBB24F1CA36C644A394154052C0B286176C8E000BC07E1CD19B759E16CB2E04F70028A298E879FD90C78172F3C92E35SFkAK" </w:instrText>
      </w:r>
      <w:r>
        <w:fldChar w:fldCharType="separate"/>
      </w:r>
      <w:r>
        <w:rPr>
          <w:rFonts w:ascii="Times New Roman" w:hAnsi="Times New Roman" w:eastAsia="SimSun" w:cs="Times New Roman"/>
          <w:sz w:val="24"/>
          <w:szCs w:val="24"/>
          <w:lang w:eastAsia="ru-RU"/>
        </w:rPr>
        <w:t>решение</w:t>
      </w:r>
      <w:r>
        <w:rPr>
          <w:rFonts w:ascii="Times New Roman" w:hAnsi="Times New Roman" w:eastAsia="SimSun" w:cs="Times New Roman"/>
          <w:sz w:val="24"/>
          <w:szCs w:val="24"/>
          <w:lang w:eastAsia="ru-RU"/>
        </w:rPr>
        <w:fldChar w:fldCharType="end"/>
      </w:r>
      <w:r>
        <w:rPr>
          <w:rFonts w:ascii="Times New Roman" w:hAnsi="Times New Roman" w:eastAsia="SimSun" w:cs="Times New Roman"/>
          <w:sz w:val="24"/>
          <w:szCs w:val="24"/>
          <w:lang w:eastAsia="ru-RU"/>
        </w:rPr>
        <w:t xml:space="preserve"> об отказе в приеме заявления и документов, необходимых для предоставления муниципальной услуги, с указанием оснований для отказа в приеме документов, предусмотренных пунктом 2.9 административного регламента (приложение 4 к настоящему административному регламенту).</w:t>
      </w:r>
    </w:p>
    <w:p w14:paraId="38EF8766">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6.4.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14:paraId="401DC575">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14:paraId="5AF91691">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14:paraId="42A371F8">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14:paraId="2E3E0414">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bookmarkStart w:id="15" w:name="P588"/>
      <w:bookmarkEnd w:id="15"/>
      <w:r>
        <w:rPr>
          <w:rFonts w:ascii="Times New Roman" w:hAnsi="Times New Roman" w:eastAsia="Times New Roman" w:cs="Times New Roman"/>
          <w:sz w:val="24"/>
          <w:szCs w:val="24"/>
          <w:lang w:eastAsia="ru-RU"/>
        </w:rPr>
        <w:t>6.5.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государственных и муниципальных услуг.</w:t>
      </w:r>
    </w:p>
    <w:p w14:paraId="6A0B6C1B">
      <w:pPr>
        <w:spacing w:after="0" w:line="240" w:lineRule="auto"/>
        <w:rPr>
          <w:rFonts w:ascii="Times New Roman" w:hAnsi="Times New Roman" w:eastAsia="SimSun" w:cs="Times New Roman"/>
          <w:sz w:val="24"/>
          <w:szCs w:val="24"/>
          <w:lang w:eastAsia="ru-RU"/>
        </w:rPr>
        <w:sectPr>
          <w:pgSz w:w="12240" w:h="15840"/>
          <w:pgMar w:top="1134" w:right="850" w:bottom="1134" w:left="1701" w:header="720" w:footer="720" w:gutter="0"/>
          <w:cols w:space="720" w:num="1"/>
          <w:titlePg/>
        </w:sectPr>
      </w:pPr>
    </w:p>
    <w:p w14:paraId="36D2C854">
      <w:pPr>
        <w:widowControl w:val="0"/>
        <w:autoSpaceDE w:val="0"/>
        <w:autoSpaceDN w:val="0"/>
        <w:adjustRightInd w:val="0"/>
        <w:spacing w:before="100" w:beforeAutospacing="1" w:after="100" w:afterAutospacing="1" w:line="274" w:lineRule="auto"/>
        <w:contextualSpacing/>
        <w:jc w:val="right"/>
        <w:outlineLvl w:val="1"/>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Приложение 1</w:t>
      </w:r>
    </w:p>
    <w:p w14:paraId="56CF0A5D">
      <w:pPr>
        <w:widowControl w:val="0"/>
        <w:autoSpaceDE w:val="0"/>
        <w:autoSpaceDN w:val="0"/>
        <w:adjustRightInd w:val="0"/>
        <w:spacing w:before="100" w:beforeAutospacing="1" w:after="100" w:afterAutospacing="1" w:line="274" w:lineRule="auto"/>
        <w:contextualSpacing/>
        <w:jc w:val="right"/>
        <w:rPr>
          <w:rFonts w:ascii="Calibri" w:hAnsi="Calibri" w:eastAsia="SimSun" w:cs="Calibri"/>
          <w:sz w:val="24"/>
          <w:szCs w:val="24"/>
          <w:lang w:eastAsia="ru-RU"/>
        </w:rPr>
      </w:pPr>
      <w:r>
        <w:rPr>
          <w:rFonts w:ascii="Times New Roman" w:hAnsi="Times New Roman" w:eastAsia="SimSun" w:cs="Times New Roman"/>
          <w:sz w:val="24"/>
          <w:szCs w:val="24"/>
          <w:lang w:eastAsia="ru-RU"/>
        </w:rPr>
        <w:t xml:space="preserve"> к административному регламенту</w:t>
      </w:r>
    </w:p>
    <w:p w14:paraId="6C554337">
      <w:pPr>
        <w:widowControl w:val="0"/>
        <w:autoSpaceDE w:val="0"/>
        <w:autoSpaceDN w:val="0"/>
        <w:adjustRightInd w:val="0"/>
        <w:spacing w:before="100" w:beforeAutospacing="1" w:after="100" w:afterAutospacing="1" w:line="273" w:lineRule="auto"/>
        <w:jc w:val="right"/>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p>
    <w:p w14:paraId="2BFE7E4F">
      <w:pPr>
        <w:widowControl w:val="0"/>
        <w:autoSpaceDE w:val="0"/>
        <w:autoSpaceDN w:val="0"/>
        <w:adjustRightInd w:val="0"/>
        <w:spacing w:before="100" w:beforeAutospacing="1" w:after="100" w:afterAutospacing="1" w:line="273" w:lineRule="auto"/>
        <w:jc w:val="right"/>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В администрацию Плодовского сельского поселения</w:t>
      </w:r>
    </w:p>
    <w:p w14:paraId="1073BC8D">
      <w:pPr>
        <w:widowControl w:val="0"/>
        <w:autoSpaceDE w:val="0"/>
        <w:autoSpaceDN w:val="0"/>
        <w:adjustRightInd w:val="0"/>
        <w:spacing w:before="100" w:beforeAutospacing="1" w:after="100" w:afterAutospacing="1" w:line="273" w:lineRule="auto"/>
        <w:jc w:val="right"/>
        <w:rPr>
          <w:rFonts w:ascii="Courier New" w:hAnsi="Courier New" w:eastAsia="SimSun" w:cs="Courier New"/>
          <w:sz w:val="24"/>
          <w:szCs w:val="24"/>
          <w:lang w:eastAsia="ru-RU"/>
        </w:rPr>
      </w:pPr>
      <w:r>
        <w:rPr>
          <w:rFonts w:ascii="Courier New" w:hAnsi="Courier New" w:eastAsia="SimSun" w:cs="Courier New"/>
          <w:sz w:val="24"/>
          <w:szCs w:val="24"/>
          <w:lang w:eastAsia="ru-RU"/>
        </w:rPr>
        <w:t xml:space="preserve">____________________________________                                               </w:t>
      </w:r>
    </w:p>
    <w:p w14:paraId="18C4E609">
      <w:pPr>
        <w:widowControl w:val="0"/>
        <w:autoSpaceDE w:val="0"/>
        <w:autoSpaceDN w:val="0"/>
        <w:adjustRightInd w:val="0"/>
        <w:spacing w:before="100" w:beforeAutospacing="1" w:after="100" w:afterAutospacing="1" w:line="273" w:lineRule="auto"/>
        <w:jc w:val="right"/>
        <w:rPr>
          <w:rFonts w:ascii="Courier New" w:hAnsi="Courier New" w:eastAsia="SimSun" w:cs="Courier New"/>
          <w:sz w:val="24"/>
          <w:szCs w:val="24"/>
          <w:lang w:eastAsia="ru-RU"/>
        </w:rPr>
      </w:pPr>
      <w:r>
        <w:rPr>
          <w:rFonts w:ascii="Times New Roman" w:hAnsi="Times New Roman" w:eastAsia="SimSun" w:cs="Times New Roman"/>
          <w:sz w:val="24"/>
          <w:szCs w:val="24"/>
          <w:lang w:eastAsia="ru-RU"/>
        </w:rPr>
        <w:t>от______</w:t>
      </w:r>
      <w:r>
        <w:rPr>
          <w:rFonts w:ascii="Courier New" w:hAnsi="Courier New" w:eastAsia="SimSun" w:cs="Courier New"/>
          <w:sz w:val="24"/>
          <w:szCs w:val="24"/>
          <w:lang w:eastAsia="ru-RU"/>
        </w:rPr>
        <w:t>____________________________</w:t>
      </w:r>
    </w:p>
    <w:p w14:paraId="0E712439">
      <w:pPr>
        <w:widowControl w:val="0"/>
        <w:autoSpaceDE w:val="0"/>
        <w:autoSpaceDN w:val="0"/>
        <w:adjustRightInd w:val="0"/>
        <w:spacing w:before="100" w:beforeAutospacing="1" w:after="100" w:afterAutospacing="1" w:line="273" w:lineRule="auto"/>
        <w:jc w:val="right"/>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____________________________________</w:t>
      </w:r>
    </w:p>
    <w:p w14:paraId="140B7B00">
      <w:pPr>
        <w:widowControl w:val="0"/>
        <w:autoSpaceDE w:val="0"/>
        <w:autoSpaceDN w:val="0"/>
        <w:adjustRightInd w:val="0"/>
        <w:spacing w:before="100" w:beforeAutospacing="1" w:after="100" w:afterAutospacing="1" w:line="273" w:lineRule="auto"/>
        <w:contextualSpacing/>
        <w:jc w:val="right"/>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____________________________________</w:t>
      </w:r>
    </w:p>
    <w:p w14:paraId="4B5BEC53">
      <w:pPr>
        <w:widowControl w:val="0"/>
        <w:autoSpaceDE w:val="0"/>
        <w:autoSpaceDN w:val="0"/>
        <w:adjustRightInd w:val="0"/>
        <w:spacing w:before="100" w:beforeAutospacing="1" w:after="100" w:afterAutospacing="1" w:line="274" w:lineRule="auto"/>
        <w:contextualSpacing/>
        <w:jc w:val="right"/>
        <w:rPr>
          <w:rFonts w:ascii="Times New Roman" w:hAnsi="Times New Roman" w:eastAsia="SimSun" w:cs="Times New Roman"/>
          <w:sz w:val="18"/>
          <w:szCs w:val="18"/>
          <w:lang w:eastAsia="ru-RU"/>
        </w:rPr>
      </w:pPr>
      <w:r>
        <w:rPr>
          <w:rFonts w:ascii="Times New Roman" w:hAnsi="Times New Roman" w:eastAsia="SimSun" w:cs="Times New Roman"/>
          <w:sz w:val="18"/>
          <w:szCs w:val="18"/>
          <w:lang w:eastAsia="ru-RU"/>
        </w:rPr>
        <w:t xml:space="preserve">(для граждан: Ф.И.О, место жительства, </w:t>
      </w:r>
    </w:p>
    <w:p w14:paraId="2FE87CCA">
      <w:pPr>
        <w:widowControl w:val="0"/>
        <w:autoSpaceDE w:val="0"/>
        <w:autoSpaceDN w:val="0"/>
        <w:adjustRightInd w:val="0"/>
        <w:spacing w:before="100" w:beforeAutospacing="1" w:after="100" w:afterAutospacing="1" w:line="274" w:lineRule="auto"/>
        <w:contextualSpacing/>
        <w:jc w:val="right"/>
        <w:rPr>
          <w:rFonts w:ascii="Times New Roman" w:hAnsi="Times New Roman" w:eastAsia="SimSun" w:cs="Times New Roman"/>
          <w:sz w:val="18"/>
          <w:szCs w:val="18"/>
          <w:lang w:eastAsia="ru-RU"/>
        </w:rPr>
      </w:pPr>
      <w:r>
        <w:rPr>
          <w:rFonts w:ascii="Times New Roman" w:hAnsi="Times New Roman" w:eastAsia="SimSun" w:cs="Times New Roman"/>
          <w:sz w:val="18"/>
          <w:szCs w:val="18"/>
          <w:lang w:eastAsia="ru-RU"/>
        </w:rPr>
        <w:t xml:space="preserve">реквизиты документа, </w:t>
      </w:r>
    </w:p>
    <w:p w14:paraId="3862EE4B">
      <w:pPr>
        <w:widowControl w:val="0"/>
        <w:autoSpaceDE w:val="0"/>
        <w:autoSpaceDN w:val="0"/>
        <w:adjustRightInd w:val="0"/>
        <w:spacing w:before="100" w:beforeAutospacing="1" w:after="100" w:afterAutospacing="1" w:line="274" w:lineRule="auto"/>
        <w:contextualSpacing/>
        <w:jc w:val="right"/>
        <w:rPr>
          <w:rFonts w:ascii="Times New Roman" w:hAnsi="Times New Roman" w:eastAsia="SimSun" w:cs="Times New Roman"/>
          <w:sz w:val="18"/>
          <w:szCs w:val="18"/>
          <w:lang w:eastAsia="ru-RU"/>
        </w:rPr>
      </w:pPr>
      <w:r>
        <w:rPr>
          <w:rFonts w:ascii="Times New Roman" w:hAnsi="Times New Roman" w:eastAsia="SimSun" w:cs="Times New Roman"/>
          <w:sz w:val="18"/>
          <w:szCs w:val="18"/>
          <w:lang w:eastAsia="ru-RU"/>
        </w:rPr>
        <w:t xml:space="preserve">удостоверяющего личность </w:t>
      </w:r>
    </w:p>
    <w:p w14:paraId="781D9AA4">
      <w:pPr>
        <w:widowControl w:val="0"/>
        <w:autoSpaceDE w:val="0"/>
        <w:autoSpaceDN w:val="0"/>
        <w:adjustRightInd w:val="0"/>
        <w:spacing w:before="100" w:beforeAutospacing="1" w:after="100" w:afterAutospacing="1" w:line="274" w:lineRule="auto"/>
        <w:contextualSpacing/>
        <w:jc w:val="right"/>
        <w:rPr>
          <w:rFonts w:ascii="Times New Roman" w:hAnsi="Times New Roman" w:eastAsia="SimSun" w:cs="Times New Roman"/>
          <w:sz w:val="18"/>
          <w:szCs w:val="18"/>
          <w:lang w:eastAsia="ru-RU"/>
        </w:rPr>
      </w:pPr>
      <w:r>
        <w:rPr>
          <w:rFonts w:ascii="Times New Roman" w:hAnsi="Times New Roman" w:eastAsia="SimSun" w:cs="Times New Roman"/>
          <w:sz w:val="18"/>
          <w:szCs w:val="18"/>
          <w:lang w:eastAsia="ru-RU"/>
        </w:rPr>
        <w:t>заявителя, почтовый адрес, телефон;</w:t>
      </w:r>
    </w:p>
    <w:p w14:paraId="1C9C4BE8">
      <w:pPr>
        <w:widowControl w:val="0"/>
        <w:autoSpaceDE w:val="0"/>
        <w:autoSpaceDN w:val="0"/>
        <w:adjustRightInd w:val="0"/>
        <w:spacing w:before="100" w:beforeAutospacing="1" w:after="100" w:afterAutospacing="1" w:line="274" w:lineRule="auto"/>
        <w:contextualSpacing/>
        <w:jc w:val="right"/>
        <w:rPr>
          <w:rFonts w:ascii="Times New Roman" w:hAnsi="Times New Roman" w:eastAsia="SimSun" w:cs="Times New Roman"/>
          <w:sz w:val="18"/>
          <w:szCs w:val="18"/>
          <w:lang w:eastAsia="ru-RU"/>
        </w:rPr>
      </w:pPr>
      <w:r>
        <w:rPr>
          <w:rFonts w:ascii="Times New Roman" w:hAnsi="Times New Roman" w:eastAsia="SimSun" w:cs="Times New Roman"/>
          <w:sz w:val="18"/>
          <w:szCs w:val="18"/>
          <w:lang w:eastAsia="ru-RU"/>
        </w:rPr>
        <w:t xml:space="preserve">для юридического лица: наименование, местонахождение, </w:t>
      </w:r>
    </w:p>
    <w:p w14:paraId="265B5D11">
      <w:pPr>
        <w:widowControl w:val="0"/>
        <w:autoSpaceDE w:val="0"/>
        <w:autoSpaceDN w:val="0"/>
        <w:adjustRightInd w:val="0"/>
        <w:spacing w:before="100" w:beforeAutospacing="1" w:after="100" w:afterAutospacing="1" w:line="274" w:lineRule="auto"/>
        <w:contextualSpacing/>
        <w:jc w:val="right"/>
        <w:rPr>
          <w:rFonts w:ascii="Times New Roman" w:hAnsi="Times New Roman" w:eastAsia="SimSun" w:cs="Times New Roman"/>
          <w:sz w:val="18"/>
          <w:szCs w:val="18"/>
          <w:lang w:eastAsia="ru-RU"/>
        </w:rPr>
      </w:pPr>
      <w:r>
        <w:rPr>
          <w:rFonts w:ascii="Times New Roman" w:hAnsi="Times New Roman" w:eastAsia="SimSun" w:cs="Times New Roman"/>
          <w:sz w:val="18"/>
          <w:szCs w:val="18"/>
          <w:lang w:eastAsia="ru-RU"/>
        </w:rPr>
        <w:t>ОГРН, ИНН, почтовый адрес, телефон)</w:t>
      </w:r>
    </w:p>
    <w:p w14:paraId="6E80CA7D">
      <w:pPr>
        <w:autoSpaceDE w:val="0"/>
        <w:autoSpaceDN w:val="0"/>
        <w:adjustRightInd w:val="0"/>
        <w:spacing w:before="100" w:beforeAutospacing="1" w:after="100" w:afterAutospacing="1" w:line="273" w:lineRule="auto"/>
        <w:outlineLvl w:val="0"/>
        <w:rPr>
          <w:rFonts w:ascii="Courier New" w:hAnsi="Courier New" w:eastAsia="SimSun" w:cs="Courier New"/>
          <w:sz w:val="24"/>
          <w:szCs w:val="24"/>
          <w:lang w:eastAsia="ru-RU"/>
        </w:rPr>
      </w:pPr>
      <w:r>
        <w:rPr>
          <w:rFonts w:ascii="Courier New" w:hAnsi="Courier New" w:eastAsia="SimSun" w:cs="Courier New"/>
          <w:sz w:val="24"/>
          <w:szCs w:val="24"/>
          <w:lang w:eastAsia="ru-RU"/>
        </w:rPr>
        <w:t xml:space="preserve"> </w:t>
      </w:r>
    </w:p>
    <w:p w14:paraId="04CACA5E">
      <w:pPr>
        <w:autoSpaceDE w:val="0"/>
        <w:autoSpaceDN w:val="0"/>
        <w:adjustRightInd w:val="0"/>
        <w:spacing w:before="100" w:beforeAutospacing="1" w:after="100" w:afterAutospacing="1" w:line="273" w:lineRule="auto"/>
        <w:outlineLvl w:val="0"/>
        <w:rPr>
          <w:rFonts w:ascii="Courier New" w:hAnsi="Courier New" w:eastAsia="SimSun" w:cs="Courier New"/>
          <w:sz w:val="24"/>
          <w:szCs w:val="24"/>
          <w:lang w:eastAsia="ru-RU"/>
        </w:rPr>
      </w:pPr>
    </w:p>
    <w:p w14:paraId="646CF4B8">
      <w:pPr>
        <w:widowControl w:val="0"/>
        <w:autoSpaceDE w:val="0"/>
        <w:autoSpaceDN w:val="0"/>
        <w:spacing w:before="100" w:beforeAutospacing="1" w:after="100" w:afterAutospacing="1" w:line="273" w:lineRule="auto"/>
        <w:jc w:val="center"/>
        <w:rPr>
          <w:rFonts w:ascii="Times New Roman" w:hAnsi="Times New Roman" w:eastAsia="SimSun" w:cs="Times New Roman"/>
          <w:b/>
          <w:sz w:val="24"/>
          <w:szCs w:val="24"/>
          <w:lang w:eastAsia="ru-RU"/>
        </w:rPr>
      </w:pPr>
      <w:r>
        <w:rPr>
          <w:rFonts w:ascii="Times New Roman" w:hAnsi="Times New Roman" w:eastAsia="SimSun" w:cs="Times New Roman"/>
          <w:b/>
          <w:sz w:val="24"/>
          <w:szCs w:val="24"/>
          <w:lang w:eastAsia="ru-RU"/>
        </w:rPr>
        <w:t>ЗАЯВЛЕНИЕ</w:t>
      </w:r>
    </w:p>
    <w:p w14:paraId="2CA8BB10">
      <w:pPr>
        <w:spacing w:before="100" w:beforeAutospacing="1" w:after="100" w:afterAutospacing="1" w:line="273"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об отказе от права постоянного (бессрочного) пользования (права пожизненного наследуемого владения) земельным участком</w:t>
      </w:r>
    </w:p>
    <w:p w14:paraId="01DE5B2E">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p>
    <w:p w14:paraId="6432233C">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p>
    <w:p w14:paraId="6BECBE3D">
      <w:pPr>
        <w:autoSpaceDE w:val="0"/>
        <w:autoSpaceDN w:val="0"/>
        <w:adjustRightInd w:val="0"/>
        <w:spacing w:before="100" w:beforeAutospacing="1" w:after="100" w:afterAutospacing="1" w:line="274" w:lineRule="auto"/>
        <w:contextualSpacing/>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Прошу принять решение о прекращении права_________________________________________</w:t>
      </w:r>
      <w:r>
        <w:rPr>
          <w:rFonts w:ascii="Times New Roman" w:hAnsi="Times New Roman" w:eastAsia="Times New Roman" w:cs="Times New Roman"/>
          <w:sz w:val="24"/>
          <w:szCs w:val="24"/>
          <w:lang w:eastAsia="ru-RU"/>
        </w:rPr>
        <w:softHyphen/>
      </w:r>
      <w:r>
        <w:rPr>
          <w:rFonts w:ascii="Times New Roman" w:hAnsi="Times New Roman" w:eastAsia="Times New Roman" w:cs="Times New Roman"/>
          <w:sz w:val="24"/>
          <w:szCs w:val="24"/>
          <w:lang w:eastAsia="ru-RU"/>
        </w:rPr>
        <w:softHyphen/>
      </w:r>
      <w:r>
        <w:rPr>
          <w:rFonts w:ascii="Times New Roman" w:hAnsi="Times New Roman" w:eastAsia="Times New Roman" w:cs="Times New Roman"/>
          <w:sz w:val="24"/>
          <w:szCs w:val="24"/>
          <w:lang w:eastAsia="ru-RU"/>
        </w:rPr>
        <w:softHyphen/>
      </w:r>
      <w:r>
        <w:rPr>
          <w:rFonts w:ascii="Times New Roman" w:hAnsi="Times New Roman" w:eastAsia="Times New Roman" w:cs="Times New Roman"/>
          <w:sz w:val="24"/>
          <w:szCs w:val="24"/>
          <w:lang w:eastAsia="ru-RU"/>
        </w:rPr>
        <w:softHyphen/>
      </w:r>
    </w:p>
    <w:p w14:paraId="5D968E53">
      <w:pPr>
        <w:autoSpaceDE w:val="0"/>
        <w:autoSpaceDN w:val="0"/>
        <w:adjustRightInd w:val="0"/>
        <w:spacing w:before="100" w:beforeAutospacing="1" w:after="100" w:afterAutospacing="1" w:line="274" w:lineRule="auto"/>
        <w:contextualSpacing/>
        <w:jc w:val="both"/>
        <w:rPr>
          <w:rFonts w:ascii="ArialMT Cyr" w:hAnsi="ArialMT Cyr" w:eastAsia="Calibri" w:cs="Times New Roman"/>
          <w:sz w:val="18"/>
          <w:szCs w:val="18"/>
          <w:lang w:eastAsia="ru-RU"/>
        </w:rPr>
      </w:pPr>
      <w:r>
        <w:rPr>
          <w:rFonts w:ascii="ArialMT Cyr" w:hAnsi="ArialMT Cyr" w:eastAsia="Calibri" w:cs="Times New Roman"/>
          <w:sz w:val="18"/>
          <w:szCs w:val="18"/>
          <w:lang w:eastAsia="ru-RU"/>
        </w:rPr>
        <w:t>(вид права: постоянного (бессрочного) пользования или пожизненного наследуемого владения)</w:t>
      </w:r>
    </w:p>
    <w:p w14:paraId="469940DC">
      <w:pPr>
        <w:autoSpaceDE w:val="0"/>
        <w:autoSpaceDN w:val="0"/>
        <w:adjustRightInd w:val="0"/>
        <w:spacing w:before="100" w:beforeAutospacing="1" w:after="100" w:afterAutospacing="1" w:line="274" w:lineRule="auto"/>
        <w:contextualSpacing/>
        <w:jc w:val="both"/>
        <w:rPr>
          <w:rFonts w:ascii="ArialMT Cyr" w:hAnsi="ArialMT Cyr" w:eastAsia="Calibri" w:cs="Times New Roman"/>
          <w:sz w:val="18"/>
          <w:szCs w:val="18"/>
          <w:lang w:eastAsia="ru-RU"/>
        </w:rPr>
      </w:pPr>
    </w:p>
    <w:p w14:paraId="18758D0B">
      <w:pPr>
        <w:widowControl w:val="0"/>
        <w:autoSpaceDE w:val="0"/>
        <w:autoSpaceDN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Times New Roman" w:cs="Times New Roman"/>
          <w:sz w:val="24"/>
          <w:szCs w:val="24"/>
          <w:lang w:eastAsia="ru-RU"/>
        </w:rPr>
        <w:t xml:space="preserve"> земельным участком на основании добровольного отказа от указанного права в отношении земельного участка </w:t>
      </w:r>
      <w:r>
        <w:rPr>
          <w:rFonts w:ascii="Times New Roman" w:hAnsi="Times New Roman" w:eastAsia="Calibri" w:cs="Times New Roman"/>
          <w:sz w:val="24"/>
          <w:szCs w:val="24"/>
          <w:lang w:eastAsia="ru-RU"/>
        </w:rPr>
        <w:t>с кадастровым номером _________________________, площадью _______ кв. м., расположенного по адресу</w:t>
      </w:r>
      <w:r>
        <w:rPr>
          <w:rFonts w:ascii="Times New Roman" w:hAnsi="Times New Roman" w:eastAsia="SimSun" w:cs="Times New Roman"/>
          <w:sz w:val="24"/>
          <w:szCs w:val="24"/>
          <w:lang w:eastAsia="ru-RU"/>
        </w:rPr>
        <w:t>:</w:t>
      </w:r>
      <w:r>
        <w:rPr>
          <w:rFonts w:ascii="Times New Roman" w:hAnsi="Times New Roman" w:eastAsia="Calibri" w:cs="Times New Roman"/>
          <w:sz w:val="24"/>
          <w:szCs w:val="24"/>
          <w:lang w:eastAsia="ru-RU"/>
        </w:rPr>
        <w:t>____________________________________________________</w:t>
      </w:r>
    </w:p>
    <w:p w14:paraId="26C010FB">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Calibri" w:cs="Times New Roman"/>
          <w:sz w:val="24"/>
          <w:szCs w:val="24"/>
          <w:lang w:eastAsia="ru-RU"/>
        </w:rPr>
        <w:t>________________________________________________________________________________</w:t>
      </w:r>
    </w:p>
    <w:p w14:paraId="2611D60D">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p>
    <w:p w14:paraId="10438733">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При этом сообщаю следующие дополнительные сведения о земельном участке:</w:t>
      </w:r>
    </w:p>
    <w:p w14:paraId="39B5EF3A">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1. Сведения об объектах недвижимости, расположенных на земельном участке:</w:t>
      </w:r>
    </w:p>
    <w:p w14:paraId="2CDEF045">
      <w:pPr>
        <w:widowControl w:val="0"/>
        <w:autoSpaceDE w:val="0"/>
        <w:autoSpaceDN w:val="0"/>
        <w:spacing w:before="100" w:beforeAutospacing="1" w:after="100" w:afterAutospacing="1" w:line="274" w:lineRule="auto"/>
        <w:contextualSpacing/>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________________________________________________________________________________</w:t>
      </w:r>
    </w:p>
    <w:p w14:paraId="52695B03">
      <w:pPr>
        <w:widowControl w:val="0"/>
        <w:autoSpaceDE w:val="0"/>
        <w:autoSpaceDN w:val="0"/>
        <w:spacing w:before="100" w:beforeAutospacing="1" w:after="100" w:afterAutospacing="1" w:line="274" w:lineRule="auto"/>
        <w:contextualSpacing/>
        <w:jc w:val="center"/>
        <w:rPr>
          <w:rFonts w:ascii="Times New Roman" w:hAnsi="Times New Roman" w:eastAsia="SimSun" w:cs="Times New Roman"/>
          <w:sz w:val="18"/>
          <w:szCs w:val="18"/>
          <w:lang w:eastAsia="ru-RU"/>
        </w:rPr>
      </w:pPr>
      <w:r>
        <w:rPr>
          <w:rFonts w:ascii="Times New Roman" w:hAnsi="Times New Roman" w:eastAsia="SimSun" w:cs="Times New Roman"/>
          <w:sz w:val="18"/>
          <w:szCs w:val="18"/>
          <w:lang w:eastAsia="ru-RU"/>
        </w:rPr>
        <w:t>(наименование, площадь объекта в плане, правоотношение заявителя к объекту)</w:t>
      </w:r>
    </w:p>
    <w:p w14:paraId="7F591D51">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________________________________________________________________________________</w:t>
      </w:r>
    </w:p>
    <w:p w14:paraId="057C8A74">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________________________________________________________________________________</w:t>
      </w:r>
    </w:p>
    <w:p w14:paraId="7C819836">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2. Иные дополнительные сведения: _________________________________________________</w:t>
      </w:r>
    </w:p>
    <w:p w14:paraId="1FED47B5">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________________________________________________________________________________</w:t>
      </w:r>
    </w:p>
    <w:p w14:paraId="66A838E8">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p>
    <w:p w14:paraId="134C24E5">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К заявлению прилагаются:</w:t>
      </w:r>
    </w:p>
    <w:p w14:paraId="0D0D71D9">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1)_______________________________</w:t>
      </w:r>
    </w:p>
    <w:p w14:paraId="560B730D">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2)_______________________________</w:t>
      </w:r>
    </w:p>
    <w:p w14:paraId="57338327">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3)_______________________________</w:t>
      </w:r>
    </w:p>
    <w:p w14:paraId="046630C1">
      <w:pPr>
        <w:widowControl w:val="0"/>
        <w:autoSpaceDE w:val="0"/>
        <w:autoSpaceDN w:val="0"/>
        <w:adjustRightInd w:val="0"/>
        <w:spacing w:before="100" w:beforeAutospacing="1" w:after="100" w:afterAutospacing="1" w:line="273" w:lineRule="auto"/>
        <w:rPr>
          <w:rFonts w:ascii="Times New Roman" w:hAnsi="Times New Roman" w:eastAsia="Times New Roman" w:cs="Times New Roman"/>
          <w:sz w:val="24"/>
          <w:szCs w:val="24"/>
          <w:lang w:eastAsia="ru-RU"/>
        </w:rPr>
      </w:pPr>
      <w:bookmarkStart w:id="16" w:name="Par588"/>
      <w:bookmarkEnd w:id="16"/>
      <w:r>
        <w:rPr>
          <w:rFonts w:ascii="Times New Roman" w:hAnsi="Times New Roman" w:eastAsia="Times New Roman" w:cs="Times New Roman"/>
          <w:sz w:val="24"/>
          <w:szCs w:val="24"/>
          <w:lang w:eastAsia="ru-RU"/>
        </w:rPr>
        <w:t>Результат рассмотрения заявления прошу:</w:t>
      </w:r>
    </w:p>
    <w:p w14:paraId="573EAD85">
      <w:pPr>
        <w:widowControl w:val="0"/>
        <w:autoSpaceDE w:val="0"/>
        <w:autoSpaceDN w:val="0"/>
        <w:adjustRightInd w:val="0"/>
        <w:spacing w:before="100" w:beforeAutospacing="1" w:after="100" w:afterAutospacing="1" w:line="273"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tbl>
      <w:tblPr>
        <w:tblStyle w:val="3"/>
        <w:tblW w:w="0" w:type="auto"/>
        <w:tblInd w:w="0" w:type="dxa"/>
        <w:tblLayout w:type="autofit"/>
        <w:tblCellMar>
          <w:top w:w="15" w:type="dxa"/>
          <w:left w:w="15" w:type="dxa"/>
          <w:bottom w:w="15" w:type="dxa"/>
          <w:right w:w="15" w:type="dxa"/>
        </w:tblCellMar>
      </w:tblPr>
      <w:tblGrid>
        <w:gridCol w:w="494"/>
        <w:gridCol w:w="9225"/>
      </w:tblGrid>
      <w:tr w14:paraId="4525DD90">
        <w:tblPrEx>
          <w:tblCellMar>
            <w:top w:w="15" w:type="dxa"/>
            <w:left w:w="15" w:type="dxa"/>
            <w:bottom w:w="15" w:type="dxa"/>
            <w:right w:w="15" w:type="dxa"/>
          </w:tblCellMar>
        </w:tblPrEx>
        <w:tc>
          <w:tcPr>
            <w:tcW w:w="525" w:type="dxa"/>
            <w:tcBorders>
              <w:top w:val="outset" w:color="auto" w:sz="6" w:space="0"/>
              <w:left w:val="outset" w:color="auto" w:sz="6" w:space="0"/>
              <w:bottom w:val="outset" w:color="auto" w:sz="6" w:space="0"/>
              <w:right w:val="outset" w:color="auto" w:sz="6" w:space="0"/>
            </w:tcBorders>
          </w:tcPr>
          <w:p w14:paraId="0F87434C">
            <w:pPr>
              <w:widowControl w:val="0"/>
              <w:autoSpaceDE w:val="0"/>
              <w:autoSpaceDN w:val="0"/>
              <w:adjustRightInd w:val="0"/>
              <w:spacing w:before="100" w:beforeAutospacing="1" w:after="100" w:afterAutospacing="1" w:line="273" w:lineRule="auto"/>
              <w:rPr>
                <w:rFonts w:ascii="Times New Roman" w:hAnsi="Times New Roman" w:eastAsia="Times New Roman" w:cs="Times New Roman"/>
                <w:sz w:val="24"/>
                <w:szCs w:val="24"/>
                <w:lang w:eastAsia="ru-RU"/>
              </w:rPr>
            </w:pPr>
          </w:p>
        </w:tc>
        <w:tc>
          <w:tcPr>
            <w:tcW w:w="9525" w:type="dxa"/>
            <w:tcBorders>
              <w:top w:val="nil"/>
              <w:left w:val="nil"/>
              <w:bottom w:val="nil"/>
              <w:right w:val="nil"/>
            </w:tcBorders>
            <w:vAlign w:val="center"/>
          </w:tcPr>
          <w:p w14:paraId="30AF4BBF">
            <w:pPr>
              <w:widowControl w:val="0"/>
              <w:autoSpaceDE w:val="0"/>
              <w:autoSpaceDN w:val="0"/>
              <w:adjustRightInd w:val="0"/>
              <w:spacing w:before="100" w:beforeAutospacing="1" w:after="100" w:afterAutospacing="1" w:line="273"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выдать на руки в Администрации</w:t>
            </w:r>
          </w:p>
        </w:tc>
      </w:tr>
      <w:tr w14:paraId="3DDAF8FD">
        <w:tblPrEx>
          <w:tblCellMar>
            <w:top w:w="15" w:type="dxa"/>
            <w:left w:w="15" w:type="dxa"/>
            <w:bottom w:w="15" w:type="dxa"/>
            <w:right w:w="15" w:type="dxa"/>
          </w:tblCellMar>
        </w:tblPrEx>
        <w:tc>
          <w:tcPr>
            <w:tcW w:w="525" w:type="dxa"/>
            <w:tcBorders>
              <w:top w:val="nil"/>
              <w:left w:val="outset" w:color="auto" w:sz="6" w:space="0"/>
              <w:bottom w:val="outset" w:color="auto" w:sz="6" w:space="0"/>
              <w:right w:val="outset" w:color="auto" w:sz="6" w:space="0"/>
            </w:tcBorders>
          </w:tcPr>
          <w:p w14:paraId="7C3C65CB">
            <w:pPr>
              <w:widowControl w:val="0"/>
              <w:autoSpaceDE w:val="0"/>
              <w:autoSpaceDN w:val="0"/>
              <w:adjustRightInd w:val="0"/>
              <w:spacing w:before="100" w:beforeAutospacing="1" w:after="100" w:afterAutospacing="1" w:line="273" w:lineRule="auto"/>
              <w:rPr>
                <w:rFonts w:ascii="Times New Roman" w:hAnsi="Times New Roman" w:eastAsia="Times New Roman" w:cs="Times New Roman"/>
                <w:sz w:val="24"/>
                <w:szCs w:val="24"/>
                <w:lang w:eastAsia="ru-RU"/>
              </w:rPr>
            </w:pPr>
          </w:p>
        </w:tc>
        <w:tc>
          <w:tcPr>
            <w:tcW w:w="9525" w:type="dxa"/>
            <w:tcBorders>
              <w:top w:val="nil"/>
              <w:left w:val="nil"/>
              <w:bottom w:val="nil"/>
              <w:right w:val="nil"/>
            </w:tcBorders>
            <w:vAlign w:val="center"/>
          </w:tcPr>
          <w:p w14:paraId="1FD3652A">
            <w:pPr>
              <w:widowControl w:val="0"/>
              <w:autoSpaceDE w:val="0"/>
              <w:autoSpaceDN w:val="0"/>
              <w:adjustRightInd w:val="0"/>
              <w:spacing w:before="100" w:beforeAutospacing="1" w:after="100" w:afterAutospacing="1" w:line="273"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выдать на руки в МФЦ, расположенном по адресу:________________ </w:t>
            </w:r>
          </w:p>
        </w:tc>
      </w:tr>
      <w:tr w14:paraId="2E227261">
        <w:tblPrEx>
          <w:tblCellMar>
            <w:top w:w="15" w:type="dxa"/>
            <w:left w:w="15" w:type="dxa"/>
            <w:bottom w:w="15" w:type="dxa"/>
            <w:right w:w="15" w:type="dxa"/>
          </w:tblCellMar>
        </w:tblPrEx>
        <w:tc>
          <w:tcPr>
            <w:tcW w:w="525" w:type="dxa"/>
            <w:tcBorders>
              <w:top w:val="nil"/>
              <w:left w:val="outset" w:color="auto" w:sz="6" w:space="0"/>
              <w:bottom w:val="outset" w:color="auto" w:sz="6" w:space="0"/>
              <w:right w:val="outset" w:color="auto" w:sz="6" w:space="0"/>
            </w:tcBorders>
          </w:tcPr>
          <w:p w14:paraId="70C20D5E">
            <w:pPr>
              <w:widowControl w:val="0"/>
              <w:autoSpaceDE w:val="0"/>
              <w:autoSpaceDN w:val="0"/>
              <w:adjustRightInd w:val="0"/>
              <w:spacing w:before="100" w:beforeAutospacing="1" w:after="100" w:afterAutospacing="1" w:line="273" w:lineRule="auto"/>
              <w:rPr>
                <w:rFonts w:ascii="Times New Roman" w:hAnsi="Times New Roman" w:eastAsia="Times New Roman" w:cs="Times New Roman"/>
                <w:sz w:val="24"/>
                <w:szCs w:val="24"/>
                <w:lang w:eastAsia="ru-RU"/>
              </w:rPr>
            </w:pPr>
          </w:p>
        </w:tc>
        <w:tc>
          <w:tcPr>
            <w:tcW w:w="9525" w:type="dxa"/>
            <w:tcBorders>
              <w:top w:val="nil"/>
              <w:left w:val="nil"/>
              <w:bottom w:val="nil"/>
              <w:right w:val="nil"/>
            </w:tcBorders>
            <w:vAlign w:val="center"/>
          </w:tcPr>
          <w:p w14:paraId="1A247B41">
            <w:pPr>
              <w:widowControl w:val="0"/>
              <w:autoSpaceDE w:val="0"/>
              <w:autoSpaceDN w:val="0"/>
              <w:adjustRightInd w:val="0"/>
              <w:spacing w:before="100" w:beforeAutospacing="1" w:after="100" w:afterAutospacing="1" w:line="273"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направить по почте по адресу:_________________________________</w:t>
            </w:r>
          </w:p>
        </w:tc>
      </w:tr>
      <w:tr w14:paraId="01F8F9A4">
        <w:tblPrEx>
          <w:tblCellMar>
            <w:top w:w="15" w:type="dxa"/>
            <w:left w:w="15" w:type="dxa"/>
            <w:bottom w:w="15" w:type="dxa"/>
            <w:right w:w="15" w:type="dxa"/>
          </w:tblCellMar>
        </w:tblPrEx>
        <w:tc>
          <w:tcPr>
            <w:tcW w:w="525" w:type="dxa"/>
            <w:tcBorders>
              <w:top w:val="nil"/>
              <w:left w:val="outset" w:color="auto" w:sz="6" w:space="0"/>
              <w:bottom w:val="outset" w:color="auto" w:sz="6" w:space="0"/>
              <w:right w:val="outset" w:color="auto" w:sz="6" w:space="0"/>
            </w:tcBorders>
          </w:tcPr>
          <w:p w14:paraId="2098166E">
            <w:pPr>
              <w:widowControl w:val="0"/>
              <w:autoSpaceDE w:val="0"/>
              <w:autoSpaceDN w:val="0"/>
              <w:adjustRightInd w:val="0"/>
              <w:spacing w:before="100" w:beforeAutospacing="1" w:after="100" w:afterAutospacing="1" w:line="273" w:lineRule="auto"/>
              <w:rPr>
                <w:rFonts w:ascii="Times New Roman" w:hAnsi="Times New Roman" w:eastAsia="Times New Roman" w:cs="Times New Roman"/>
                <w:b/>
                <w:sz w:val="24"/>
                <w:szCs w:val="24"/>
                <w:lang w:eastAsia="ru-RU"/>
              </w:rPr>
            </w:pPr>
          </w:p>
        </w:tc>
        <w:tc>
          <w:tcPr>
            <w:tcW w:w="9525" w:type="dxa"/>
            <w:tcBorders>
              <w:top w:val="nil"/>
              <w:left w:val="nil"/>
              <w:bottom w:val="nil"/>
              <w:right w:val="nil"/>
            </w:tcBorders>
            <w:vAlign w:val="center"/>
          </w:tcPr>
          <w:p w14:paraId="541D07A6">
            <w:pPr>
              <w:widowControl w:val="0"/>
              <w:autoSpaceDE w:val="0"/>
              <w:autoSpaceDN w:val="0"/>
              <w:adjustRightInd w:val="0"/>
              <w:spacing w:before="100" w:beforeAutospacing="1" w:after="100" w:afterAutospacing="1" w:line="273" w:lineRule="auto"/>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направить в электронной форме в личный кабинет на ПГУ ЛО/ЕПГУ</w:t>
            </w:r>
          </w:p>
        </w:tc>
      </w:tr>
    </w:tbl>
    <w:p w14:paraId="561A8F50">
      <w:pPr>
        <w:widowControl w:val="0"/>
        <w:autoSpaceDE w:val="0"/>
        <w:autoSpaceDN w:val="0"/>
        <w:adjustRightInd w:val="0"/>
        <w:spacing w:before="100" w:beforeAutospacing="1" w:after="100" w:afterAutospacing="1" w:line="273" w:lineRule="auto"/>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p>
    <w:p w14:paraId="0A246CC3">
      <w:pPr>
        <w:widowControl w:val="0"/>
        <w:autoSpaceDE w:val="0"/>
        <w:autoSpaceDN w:val="0"/>
        <w:adjustRightInd w:val="0"/>
        <w:spacing w:before="100" w:beforeAutospacing="1" w:after="100" w:afterAutospacing="1" w:line="273" w:lineRule="auto"/>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«__» _________ 20__ год</w:t>
      </w:r>
    </w:p>
    <w:p w14:paraId="5ADF1445">
      <w:pPr>
        <w:widowControl w:val="0"/>
        <w:autoSpaceDE w:val="0"/>
        <w:autoSpaceDN w:val="0"/>
        <w:adjustRightInd w:val="0"/>
        <w:spacing w:before="100" w:beforeAutospacing="1" w:after="100" w:afterAutospacing="1" w:line="273" w:lineRule="auto"/>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p>
    <w:p w14:paraId="2F381B0F">
      <w:pPr>
        <w:widowControl w:val="0"/>
        <w:autoSpaceDE w:val="0"/>
        <w:autoSpaceDN w:val="0"/>
        <w:adjustRightInd w:val="0"/>
        <w:spacing w:before="100" w:beforeAutospacing="1" w:after="100" w:afterAutospacing="1" w:line="274" w:lineRule="auto"/>
        <w:contextualSpacing/>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________________   ____________________________________</w:t>
      </w:r>
    </w:p>
    <w:p w14:paraId="1AE83E5B">
      <w:pPr>
        <w:widowControl w:val="0"/>
        <w:autoSpaceDE w:val="0"/>
        <w:autoSpaceDN w:val="0"/>
        <w:adjustRightInd w:val="0"/>
        <w:spacing w:before="100" w:beforeAutospacing="1" w:after="100" w:afterAutospacing="1" w:line="274" w:lineRule="auto"/>
        <w:contextualSpacing/>
        <w:rPr>
          <w:rFonts w:ascii="Courier New" w:hAnsi="Courier New" w:eastAsia="Times New Roman" w:cs="Courier New"/>
          <w:sz w:val="18"/>
          <w:szCs w:val="18"/>
          <w:lang w:eastAsia="ru-RU"/>
        </w:rPr>
      </w:pPr>
      <w:r>
        <w:rPr>
          <w:rFonts w:ascii="Times New Roman" w:hAnsi="Times New Roman" w:eastAsia="SimSun" w:cs="Times New Roman"/>
          <w:i/>
          <w:sz w:val="18"/>
          <w:szCs w:val="18"/>
          <w:lang w:eastAsia="ru-RU"/>
        </w:rPr>
        <w:t xml:space="preserve">         (подпись заявителя)                                          (Ф.И.О. заявителя)</w:t>
      </w:r>
    </w:p>
    <w:p w14:paraId="1D1AC28E">
      <w:pPr>
        <w:widowControl w:val="0"/>
        <w:autoSpaceDE w:val="0"/>
        <w:autoSpaceDN w:val="0"/>
        <w:adjustRightInd w:val="0"/>
        <w:spacing w:before="100" w:beforeAutospacing="1" w:after="100" w:afterAutospacing="1" w:line="273" w:lineRule="auto"/>
        <w:jc w:val="right"/>
        <w:outlineLvl w:val="1"/>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p>
    <w:p w14:paraId="199BB103">
      <w:pPr>
        <w:widowControl w:val="0"/>
        <w:autoSpaceDE w:val="0"/>
        <w:autoSpaceDN w:val="0"/>
        <w:spacing w:before="100" w:beforeAutospacing="1" w:after="100" w:afterAutospacing="1" w:line="273" w:lineRule="auto"/>
        <w:jc w:val="both"/>
        <w:rPr>
          <w:rFonts w:ascii="Courier New" w:hAnsi="Courier New" w:eastAsia="Times New Roman" w:cs="Courier New"/>
          <w:sz w:val="24"/>
          <w:szCs w:val="24"/>
          <w:lang w:eastAsia="ru-RU"/>
        </w:rPr>
      </w:pPr>
      <w:r>
        <w:rPr>
          <w:rFonts w:ascii="Courier New" w:hAnsi="Courier New" w:eastAsia="Times New Roman" w:cs="Courier New"/>
          <w:sz w:val="24"/>
          <w:szCs w:val="24"/>
          <w:lang w:eastAsia="ru-RU"/>
        </w:rPr>
        <w:t xml:space="preserve">                 </w:t>
      </w:r>
    </w:p>
    <w:p w14:paraId="0F342695">
      <w:pPr>
        <w:widowControl w:val="0"/>
        <w:autoSpaceDE w:val="0"/>
        <w:autoSpaceDN w:val="0"/>
        <w:spacing w:before="100" w:beforeAutospacing="1" w:after="100" w:afterAutospacing="1" w:line="273" w:lineRule="auto"/>
        <w:jc w:val="both"/>
        <w:rPr>
          <w:rFonts w:ascii="Courier New" w:hAnsi="Courier New" w:eastAsia="Times New Roman" w:cs="Courier New"/>
          <w:sz w:val="24"/>
          <w:szCs w:val="24"/>
          <w:lang w:eastAsia="ru-RU"/>
        </w:rPr>
      </w:pPr>
      <w:r>
        <w:rPr>
          <w:rFonts w:ascii="Courier New" w:hAnsi="Courier New" w:eastAsia="Times New Roman" w:cs="Courier New"/>
          <w:sz w:val="24"/>
          <w:szCs w:val="24"/>
          <w:lang w:eastAsia="ru-RU"/>
        </w:rPr>
        <w:t xml:space="preserve"> </w:t>
      </w:r>
    </w:p>
    <w:p w14:paraId="1F9F359C">
      <w:pPr>
        <w:widowControl w:val="0"/>
        <w:autoSpaceDE w:val="0"/>
        <w:autoSpaceDN w:val="0"/>
        <w:spacing w:before="100" w:beforeAutospacing="1" w:after="100" w:afterAutospacing="1" w:line="273" w:lineRule="auto"/>
        <w:jc w:val="both"/>
        <w:rPr>
          <w:rFonts w:ascii="Courier New" w:hAnsi="Courier New" w:eastAsia="Times New Roman" w:cs="Courier New"/>
          <w:sz w:val="24"/>
          <w:szCs w:val="24"/>
          <w:lang w:eastAsia="ru-RU"/>
        </w:rPr>
      </w:pPr>
      <w:r>
        <w:rPr>
          <w:rFonts w:ascii="Courier New" w:hAnsi="Courier New" w:eastAsia="Times New Roman" w:cs="Courier New"/>
          <w:sz w:val="24"/>
          <w:szCs w:val="24"/>
          <w:lang w:eastAsia="ru-RU"/>
        </w:rPr>
        <w:t xml:space="preserve"> </w:t>
      </w:r>
    </w:p>
    <w:p w14:paraId="7D0DD950">
      <w:pPr>
        <w:widowControl w:val="0"/>
        <w:autoSpaceDE w:val="0"/>
        <w:autoSpaceDN w:val="0"/>
        <w:spacing w:before="100" w:beforeAutospacing="1" w:after="100" w:afterAutospacing="1" w:line="273" w:lineRule="auto"/>
        <w:jc w:val="both"/>
        <w:rPr>
          <w:rFonts w:ascii="Courier New" w:hAnsi="Courier New" w:eastAsia="Times New Roman" w:cs="Courier New"/>
          <w:sz w:val="24"/>
          <w:szCs w:val="24"/>
          <w:lang w:eastAsia="ru-RU"/>
        </w:rPr>
      </w:pPr>
    </w:p>
    <w:p w14:paraId="5A7ED87E">
      <w:pPr>
        <w:widowControl w:val="0"/>
        <w:autoSpaceDE w:val="0"/>
        <w:autoSpaceDN w:val="0"/>
        <w:adjustRightInd w:val="0"/>
        <w:spacing w:before="100" w:beforeAutospacing="1" w:after="100" w:afterAutospacing="1" w:line="274" w:lineRule="auto"/>
        <w:contextualSpacing/>
        <w:jc w:val="right"/>
        <w:outlineLvl w:val="1"/>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Приложение 2</w:t>
      </w:r>
    </w:p>
    <w:p w14:paraId="385451F1">
      <w:pPr>
        <w:widowControl w:val="0"/>
        <w:autoSpaceDE w:val="0"/>
        <w:autoSpaceDN w:val="0"/>
        <w:adjustRightInd w:val="0"/>
        <w:spacing w:before="100" w:beforeAutospacing="1" w:after="100" w:afterAutospacing="1" w:line="274" w:lineRule="auto"/>
        <w:contextualSpacing/>
        <w:jc w:val="right"/>
        <w:rPr>
          <w:rFonts w:ascii="Calibri" w:hAnsi="Calibri" w:eastAsia="SimSun" w:cs="Calibri"/>
          <w:sz w:val="24"/>
          <w:szCs w:val="24"/>
          <w:lang w:eastAsia="ru-RU"/>
        </w:rPr>
      </w:pPr>
      <w:r>
        <w:rPr>
          <w:rFonts w:ascii="Times New Roman" w:hAnsi="Times New Roman" w:eastAsia="SimSun" w:cs="Times New Roman"/>
          <w:sz w:val="24"/>
          <w:szCs w:val="24"/>
          <w:lang w:eastAsia="ru-RU"/>
        </w:rPr>
        <w:t xml:space="preserve"> к административному регламенту</w:t>
      </w:r>
    </w:p>
    <w:p w14:paraId="5492037D">
      <w:pPr>
        <w:widowControl w:val="0"/>
        <w:autoSpaceDE w:val="0"/>
        <w:autoSpaceDN w:val="0"/>
        <w:spacing w:before="100" w:beforeAutospacing="1" w:after="100" w:afterAutospacing="1" w:line="273" w:lineRule="auto"/>
        <w:jc w:val="right"/>
        <w:outlineLvl w:val="1"/>
        <w:rPr>
          <w:rFonts w:ascii="Calibri" w:hAnsi="Calibri" w:eastAsia="Times New Roman" w:cs="Calibri"/>
          <w:sz w:val="24"/>
          <w:szCs w:val="24"/>
          <w:lang w:eastAsia="ru-RU"/>
        </w:rPr>
      </w:pPr>
      <w:r>
        <w:rPr>
          <w:rFonts w:ascii="Calibri" w:hAnsi="Calibri" w:eastAsia="Times New Roman" w:cs="Calibri"/>
          <w:sz w:val="24"/>
          <w:szCs w:val="24"/>
          <w:lang w:eastAsia="ru-RU"/>
        </w:rPr>
        <w:t xml:space="preserve"> </w:t>
      </w:r>
    </w:p>
    <w:p w14:paraId="16AAAC52">
      <w:pPr>
        <w:widowControl w:val="0"/>
        <w:spacing w:before="100" w:beforeAutospacing="1" w:after="100" w:afterAutospacing="1" w:line="273" w:lineRule="auto"/>
        <w:jc w:val="center"/>
        <w:rPr>
          <w:rFonts w:ascii="Times New Roman" w:hAnsi="Times New Roman" w:eastAsia="Times New Roman" w:cs="Times New Roman"/>
          <w:bCs/>
          <w:sz w:val="24"/>
          <w:szCs w:val="24"/>
          <w:lang w:eastAsia="ru-RU"/>
        </w:rPr>
      </w:pPr>
      <w:r>
        <w:rPr>
          <w:rFonts w:ascii="Times New Roman" w:hAnsi="Times New Roman" w:eastAsia="Times New Roman" w:cs="Times New Roman"/>
          <w:bCs/>
          <w:sz w:val="24"/>
          <w:szCs w:val="24"/>
          <w:lang w:eastAsia="ru-RU"/>
        </w:rPr>
        <w:t xml:space="preserve"> </w:t>
      </w:r>
    </w:p>
    <w:p w14:paraId="0BF7C493">
      <w:pPr>
        <w:widowControl w:val="0"/>
        <w:spacing w:before="100" w:beforeAutospacing="1" w:after="100" w:afterAutospacing="1" w:line="274" w:lineRule="auto"/>
        <w:contextualSpacing/>
        <w:jc w:val="center"/>
        <w:rPr>
          <w:rFonts w:ascii="Times New Roman" w:hAnsi="Times New Roman" w:eastAsia="Times New Roman" w:cs="Times New Roman"/>
          <w:b/>
          <w:sz w:val="24"/>
          <w:szCs w:val="24"/>
          <w:lang w:eastAsia="ru-RU"/>
        </w:rPr>
      </w:pPr>
      <w:r>
        <w:rPr>
          <w:rFonts w:ascii="Times New Roman" w:hAnsi="Times New Roman" w:eastAsia="Times New Roman" w:cs="Times New Roman"/>
          <w:b/>
          <w:bCs/>
          <w:sz w:val="24"/>
          <w:szCs w:val="24"/>
          <w:lang w:eastAsia="ru-RU"/>
        </w:rPr>
        <w:t>РЕШЕНИЕ</w:t>
      </w:r>
    </w:p>
    <w:p w14:paraId="13D50A64">
      <w:pPr>
        <w:widowControl w:val="0"/>
        <w:autoSpaceDE w:val="0"/>
        <w:autoSpaceDN w:val="0"/>
        <w:spacing w:before="100" w:beforeAutospacing="1" w:after="100" w:afterAutospacing="1" w:line="274" w:lineRule="auto"/>
        <w:contextualSpacing/>
        <w:jc w:val="center"/>
        <w:outlineLvl w:val="1"/>
        <w:rPr>
          <w:rFonts w:ascii="Times New Roman" w:hAnsi="Times New Roman" w:eastAsia="Times New Roman" w:cs="Times New Roman"/>
          <w:bCs/>
          <w:sz w:val="24"/>
          <w:szCs w:val="24"/>
          <w:lang w:eastAsia="ru-RU"/>
        </w:rPr>
      </w:pPr>
      <w:r>
        <w:rPr>
          <w:rFonts w:ascii="Times New Roman" w:hAnsi="Times New Roman" w:eastAsia="Times New Roman" w:cs="Times New Roman"/>
          <w:bCs/>
          <w:sz w:val="24"/>
          <w:szCs w:val="24"/>
          <w:lang w:eastAsia="ru-RU"/>
        </w:rPr>
        <w:t>о прекращении права постоянного (бессрочного) пользования земельным участком</w:t>
      </w:r>
    </w:p>
    <w:p w14:paraId="7BA8C4EF">
      <w:pPr>
        <w:widowControl w:val="0"/>
        <w:autoSpaceDE w:val="0"/>
        <w:autoSpaceDN w:val="0"/>
        <w:spacing w:before="100" w:beforeAutospacing="1" w:after="100" w:afterAutospacing="1" w:line="274" w:lineRule="auto"/>
        <w:contextualSpacing/>
        <w:jc w:val="center"/>
        <w:outlineLvl w:val="1"/>
        <w:rPr>
          <w:rFonts w:ascii="Calibri" w:hAnsi="Calibri" w:eastAsia="Times New Roman" w:cs="Calibri"/>
          <w:sz w:val="24"/>
          <w:szCs w:val="24"/>
          <w:lang w:eastAsia="ru-RU"/>
        </w:rPr>
      </w:pPr>
      <w:r>
        <w:rPr>
          <w:rFonts w:ascii="Times New Roman" w:hAnsi="Times New Roman" w:eastAsia="Times New Roman" w:cs="Times New Roman"/>
          <w:bCs/>
          <w:sz w:val="24"/>
          <w:szCs w:val="24"/>
          <w:lang w:eastAsia="ru-RU"/>
        </w:rPr>
        <w:t>(права пожизненного наследуемого владения земельным участком)</w:t>
      </w:r>
    </w:p>
    <w:p w14:paraId="4C99BC90">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21C276B6">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63AF12CF">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444B75C9">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2FA50AAF">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468FFB8C">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18FAD8FB">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1AA8C3EE">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21078121">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464A7F37">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1E98DA09">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66334C99">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79F05F15">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418F3F08">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0A1960B1">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6C404E22">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53789BE9">
      <w:pPr>
        <w:widowControl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Глава Администрации                                                                _________________________</w:t>
      </w:r>
      <w:r>
        <w:rPr>
          <w:rFonts w:ascii="Times New Roman" w:hAnsi="Times New Roman" w:eastAsia="SimSun" w:cs="Times New Roman"/>
          <w:sz w:val="24"/>
          <w:szCs w:val="24"/>
          <w:lang w:eastAsia="ru-RU"/>
        </w:rPr>
        <w:t xml:space="preserve"> </w:t>
      </w:r>
    </w:p>
    <w:p w14:paraId="3E86D869">
      <w:pPr>
        <w:widowControl w:val="0"/>
        <w:autoSpaceDE w:val="0"/>
        <w:autoSpaceDN w:val="0"/>
        <w:adjustRightInd w:val="0"/>
        <w:spacing w:before="100" w:beforeAutospacing="1" w:after="100" w:afterAutospacing="1" w:line="240" w:lineRule="auto"/>
        <w:contextualSpacing/>
        <w:jc w:val="right"/>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Приложение 3</w:t>
      </w:r>
    </w:p>
    <w:p w14:paraId="60B56398">
      <w:pPr>
        <w:widowControl w:val="0"/>
        <w:autoSpaceDE w:val="0"/>
        <w:autoSpaceDN w:val="0"/>
        <w:adjustRightInd w:val="0"/>
        <w:spacing w:before="100" w:beforeAutospacing="1" w:after="100" w:afterAutospacing="1" w:line="240" w:lineRule="auto"/>
        <w:contextualSpacing/>
        <w:jc w:val="right"/>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к административному регламенту</w:t>
      </w:r>
    </w:p>
    <w:p w14:paraId="139E5090">
      <w:pPr>
        <w:widowControl w:val="0"/>
        <w:autoSpaceDE w:val="0"/>
        <w:autoSpaceDN w:val="0"/>
        <w:spacing w:before="100" w:beforeAutospacing="1" w:after="100" w:afterAutospacing="1" w:line="273" w:lineRule="auto"/>
        <w:jc w:val="right"/>
        <w:rPr>
          <w:rFonts w:ascii="Calibri" w:hAnsi="Calibri" w:eastAsia="Times New Roman" w:cs="Calibri"/>
          <w:sz w:val="24"/>
          <w:szCs w:val="24"/>
          <w:lang w:eastAsia="ru-RU"/>
        </w:rPr>
      </w:pPr>
      <w:r>
        <w:rPr>
          <w:rFonts w:ascii="Calibri" w:hAnsi="Calibri" w:eastAsia="Times New Roman" w:cs="Calibri"/>
          <w:sz w:val="24"/>
          <w:szCs w:val="24"/>
          <w:lang w:eastAsia="ru-RU"/>
        </w:rPr>
        <w:t xml:space="preserve"> </w:t>
      </w:r>
      <w:r>
        <w:rPr>
          <w:rFonts w:ascii="Courier New" w:hAnsi="Courier New" w:eastAsia="Times New Roman" w:cs="Courier New"/>
          <w:sz w:val="24"/>
          <w:szCs w:val="24"/>
          <w:lang w:eastAsia="ru-RU"/>
        </w:rPr>
        <w:t xml:space="preserve">                                               </w:t>
      </w:r>
      <w:r>
        <w:rPr>
          <w:rFonts w:ascii="Times New Roman" w:hAnsi="Times New Roman" w:eastAsia="Times New Roman" w:cs="Times New Roman"/>
          <w:sz w:val="24"/>
          <w:szCs w:val="24"/>
          <w:lang w:eastAsia="ru-RU"/>
        </w:rPr>
        <w:t>____________________________</w:t>
      </w:r>
    </w:p>
    <w:p w14:paraId="7CEFEE72">
      <w:pPr>
        <w:widowControl w:val="0"/>
        <w:autoSpaceDE w:val="0"/>
        <w:autoSpaceDN w:val="0"/>
        <w:spacing w:before="100" w:beforeAutospacing="1" w:after="100" w:afterAutospacing="1" w:line="273" w:lineRule="auto"/>
        <w:jc w:val="right"/>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____________________________</w:t>
      </w:r>
    </w:p>
    <w:p w14:paraId="54BEB155">
      <w:pPr>
        <w:widowControl w:val="0"/>
        <w:autoSpaceDE w:val="0"/>
        <w:autoSpaceDN w:val="0"/>
        <w:spacing w:before="100" w:beforeAutospacing="1" w:after="100" w:afterAutospacing="1" w:line="273" w:lineRule="auto"/>
        <w:jc w:val="right"/>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____________________________</w:t>
      </w:r>
    </w:p>
    <w:p w14:paraId="6BFDF4D0">
      <w:pPr>
        <w:widowControl w:val="0"/>
        <w:autoSpaceDE w:val="0"/>
        <w:autoSpaceDN w:val="0"/>
        <w:spacing w:before="100" w:beforeAutospacing="1" w:after="100" w:afterAutospacing="1" w:line="274" w:lineRule="auto"/>
        <w:contextualSpacing/>
        <w:jc w:val="right"/>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____________________________</w:t>
      </w:r>
    </w:p>
    <w:p w14:paraId="0AD4904E">
      <w:pPr>
        <w:widowControl w:val="0"/>
        <w:autoSpaceDE w:val="0"/>
        <w:autoSpaceDN w:val="0"/>
        <w:spacing w:before="100" w:beforeAutospacing="1" w:after="100" w:afterAutospacing="1" w:line="274" w:lineRule="auto"/>
        <w:contextualSpacing/>
        <w:jc w:val="right"/>
        <w:rPr>
          <w:rFonts w:ascii="Times New Roman" w:hAnsi="Times New Roman" w:eastAsia="Times New Roman" w:cs="Times New Roman"/>
          <w:sz w:val="18"/>
          <w:szCs w:val="18"/>
          <w:lang w:eastAsia="ru-RU"/>
        </w:rPr>
      </w:pPr>
      <w:r>
        <w:rPr>
          <w:rFonts w:ascii="Times New Roman" w:hAnsi="Times New Roman" w:eastAsia="Times New Roman" w:cs="Times New Roman"/>
          <w:sz w:val="18"/>
          <w:szCs w:val="18"/>
          <w:lang w:eastAsia="ru-RU"/>
        </w:rPr>
        <w:t xml:space="preserve">                                               (контактные данные заявителя</w:t>
      </w:r>
    </w:p>
    <w:p w14:paraId="3B2FE7B7">
      <w:pPr>
        <w:widowControl w:val="0"/>
        <w:autoSpaceDE w:val="0"/>
        <w:autoSpaceDN w:val="0"/>
        <w:spacing w:before="100" w:beforeAutospacing="1" w:after="100" w:afterAutospacing="1" w:line="274" w:lineRule="auto"/>
        <w:contextualSpacing/>
        <w:jc w:val="right"/>
        <w:rPr>
          <w:rFonts w:ascii="Times New Roman" w:hAnsi="Times New Roman" w:eastAsia="Times New Roman" w:cs="Times New Roman"/>
          <w:sz w:val="18"/>
          <w:szCs w:val="18"/>
          <w:lang w:eastAsia="ru-RU"/>
        </w:rPr>
      </w:pPr>
      <w:r>
        <w:rPr>
          <w:rFonts w:ascii="Times New Roman" w:hAnsi="Times New Roman" w:eastAsia="Times New Roman" w:cs="Times New Roman"/>
          <w:sz w:val="18"/>
          <w:szCs w:val="18"/>
          <w:lang w:eastAsia="ru-RU"/>
        </w:rPr>
        <w:t xml:space="preserve">                                                            адрес, телефон)</w:t>
      </w:r>
    </w:p>
    <w:p w14:paraId="6C38CE58">
      <w:pPr>
        <w:widowControl w:val="0"/>
        <w:autoSpaceDE w:val="0"/>
        <w:autoSpaceDN w:val="0"/>
        <w:spacing w:before="100" w:beforeAutospacing="1" w:after="100" w:afterAutospacing="1" w:line="273" w:lineRule="auto"/>
        <w:jc w:val="both"/>
        <w:rPr>
          <w:rFonts w:ascii="Courier New" w:hAnsi="Courier New" w:eastAsia="Times New Roman" w:cs="Courier New"/>
          <w:sz w:val="24"/>
          <w:szCs w:val="24"/>
          <w:lang w:eastAsia="ru-RU"/>
        </w:rPr>
      </w:pPr>
      <w:r>
        <w:rPr>
          <w:rFonts w:ascii="Courier New" w:hAnsi="Courier New" w:eastAsia="Times New Roman" w:cs="Courier New"/>
          <w:sz w:val="24"/>
          <w:szCs w:val="24"/>
          <w:lang w:eastAsia="ru-RU"/>
        </w:rPr>
        <w:t xml:space="preserve"> </w:t>
      </w:r>
    </w:p>
    <w:p w14:paraId="4A5A6EC9">
      <w:pPr>
        <w:widowControl w:val="0"/>
        <w:autoSpaceDE w:val="0"/>
        <w:autoSpaceDN w:val="0"/>
        <w:spacing w:before="100" w:beforeAutospacing="1" w:after="100" w:afterAutospacing="1" w:line="273" w:lineRule="auto"/>
        <w:jc w:val="center"/>
        <w:rPr>
          <w:rFonts w:ascii="Times New Roman" w:hAnsi="Times New Roman" w:eastAsia="Times New Roman" w:cs="Times New Roman"/>
          <w:b/>
          <w:sz w:val="24"/>
          <w:szCs w:val="24"/>
          <w:lang w:eastAsia="ru-RU"/>
        </w:rPr>
      </w:pPr>
      <w:r>
        <w:rPr>
          <w:rFonts w:ascii="Times New Roman" w:hAnsi="Times New Roman" w:eastAsia="Times New Roman" w:cs="Times New Roman"/>
          <w:b/>
          <w:sz w:val="24"/>
          <w:szCs w:val="24"/>
          <w:lang w:eastAsia="ru-RU"/>
        </w:rPr>
        <w:t>РЕШЕНИЕ</w:t>
      </w:r>
    </w:p>
    <w:p w14:paraId="1350AFE6">
      <w:pPr>
        <w:widowControl w:val="0"/>
        <w:autoSpaceDE w:val="0"/>
        <w:autoSpaceDN w:val="0"/>
        <w:spacing w:before="100" w:beforeAutospacing="1" w:after="100" w:afterAutospacing="1" w:line="273" w:lineRule="auto"/>
        <w:jc w:val="center"/>
        <w:rPr>
          <w:rFonts w:ascii="Times New Roman" w:hAnsi="Times New Roman" w:eastAsia="Times New Roman" w:cs="Times New Roman"/>
          <w:b/>
          <w:sz w:val="24"/>
          <w:szCs w:val="24"/>
          <w:lang w:eastAsia="ru-RU"/>
        </w:rPr>
      </w:pPr>
      <w:r>
        <w:rPr>
          <w:rFonts w:ascii="Times New Roman" w:hAnsi="Times New Roman" w:eastAsia="Times New Roman" w:cs="Times New Roman"/>
          <w:b/>
          <w:sz w:val="24"/>
          <w:szCs w:val="24"/>
          <w:lang w:eastAsia="ru-RU"/>
        </w:rPr>
        <w:t>об отказе в предоставлении муниципальной услуги</w:t>
      </w:r>
    </w:p>
    <w:p w14:paraId="0864FAA9">
      <w:pPr>
        <w:widowControl w:val="0"/>
        <w:autoSpaceDE w:val="0"/>
        <w:autoSpaceDN w:val="0"/>
        <w:spacing w:before="100" w:beforeAutospacing="1" w:after="100" w:afterAutospacing="1" w:line="273" w:lineRule="auto"/>
        <w:jc w:val="center"/>
        <w:rPr>
          <w:rFonts w:ascii="Times New Roman" w:hAnsi="Times New Roman" w:eastAsia="Times New Roman" w:cs="Times New Roman"/>
          <w:b/>
          <w:sz w:val="24"/>
          <w:szCs w:val="24"/>
          <w:lang w:eastAsia="ru-RU"/>
        </w:rPr>
      </w:pPr>
      <w:r>
        <w:rPr>
          <w:rFonts w:ascii="Times New Roman" w:hAnsi="Times New Roman" w:eastAsia="Times New Roman" w:cs="Times New Roman"/>
          <w:b/>
          <w:sz w:val="24"/>
          <w:szCs w:val="24"/>
          <w:lang w:eastAsia="ru-RU"/>
        </w:rPr>
        <w:t>от ___________№_______</w:t>
      </w:r>
    </w:p>
    <w:p w14:paraId="724AD602">
      <w:pPr>
        <w:widowControl w:val="0"/>
        <w:autoSpaceDE w:val="0"/>
        <w:autoSpaceDN w:val="0"/>
        <w:spacing w:before="100" w:beforeAutospacing="1" w:after="100" w:afterAutospacing="1" w:line="273" w:lineRule="auto"/>
        <w:jc w:val="both"/>
        <w:rPr>
          <w:rFonts w:ascii="Courier New" w:hAnsi="Courier New" w:eastAsia="Times New Roman" w:cs="Courier New"/>
          <w:sz w:val="24"/>
          <w:szCs w:val="24"/>
          <w:lang w:eastAsia="ru-RU"/>
        </w:rPr>
      </w:pPr>
      <w:r>
        <w:rPr>
          <w:rFonts w:ascii="Courier New" w:hAnsi="Courier New" w:eastAsia="Times New Roman" w:cs="Courier New"/>
          <w:sz w:val="24"/>
          <w:szCs w:val="24"/>
          <w:lang w:eastAsia="ru-RU"/>
        </w:rPr>
        <w:t xml:space="preserve"> </w:t>
      </w:r>
    </w:p>
    <w:tbl>
      <w:tblPr>
        <w:tblStyle w:val="3"/>
        <w:tblW w:w="0" w:type="auto"/>
        <w:tblInd w:w="0" w:type="dxa"/>
        <w:tblLayout w:type="fixed"/>
        <w:tblCellMar>
          <w:top w:w="15" w:type="dxa"/>
          <w:left w:w="15" w:type="dxa"/>
          <w:bottom w:w="15" w:type="dxa"/>
          <w:right w:w="15" w:type="dxa"/>
        </w:tblCellMar>
      </w:tblPr>
      <w:tblGrid>
        <w:gridCol w:w="9975"/>
      </w:tblGrid>
      <w:tr w14:paraId="2F4BEC45">
        <w:tblPrEx>
          <w:tblCellMar>
            <w:top w:w="15" w:type="dxa"/>
            <w:left w:w="15" w:type="dxa"/>
            <w:bottom w:w="15" w:type="dxa"/>
            <w:right w:w="15" w:type="dxa"/>
          </w:tblCellMar>
        </w:tblPrEx>
        <w:tc>
          <w:tcPr>
            <w:tcW w:w="9975" w:type="dxa"/>
            <w:tcBorders>
              <w:top w:val="nil"/>
              <w:left w:val="nil"/>
              <w:bottom w:val="nil"/>
              <w:right w:val="nil"/>
            </w:tcBorders>
          </w:tcPr>
          <w:p w14:paraId="169078D3">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По результатам рассмотрения заявления о предоставлении </w:t>
            </w:r>
            <w:r>
              <w:rPr>
                <w:rFonts w:ascii="Times New Roman" w:hAnsi="Times New Roman" w:eastAsia="Calibri" w:cs="Times New Roman"/>
                <w:sz w:val="24"/>
                <w:szCs w:val="24"/>
                <w:lang w:eastAsia="ru-RU"/>
              </w:rPr>
              <w:t xml:space="preserve">муниципальной услуги: «Прекращение права постоянного (бессрочного) пользования или права пожизненного наследуемого владения земельным участком, находящимся в муниципальной собственности (государственная собственность на который не разграничена), при отказе землепользователя (землевладельца)» </w:t>
            </w:r>
            <w:r>
              <w:rPr>
                <w:rFonts w:ascii="Times New Roman" w:hAnsi="Times New Roman" w:eastAsia="Times New Roman" w:cs="Times New Roman"/>
                <w:sz w:val="24"/>
                <w:szCs w:val="24"/>
                <w:lang w:eastAsia="ru-RU"/>
              </w:rPr>
              <w:t>от __________ №____ и приложенных к нему документов, принято решение об отказе в предоставлении муниципальной услуги по следующим основаниям:</w:t>
            </w:r>
          </w:p>
        </w:tc>
      </w:tr>
      <w:tr w14:paraId="4D555917">
        <w:tblPrEx>
          <w:tblCellMar>
            <w:top w:w="15" w:type="dxa"/>
            <w:left w:w="15" w:type="dxa"/>
            <w:bottom w:w="15" w:type="dxa"/>
            <w:right w:w="15" w:type="dxa"/>
          </w:tblCellMar>
        </w:tblPrEx>
        <w:tc>
          <w:tcPr>
            <w:tcW w:w="9975" w:type="dxa"/>
            <w:tcBorders>
              <w:top w:val="nil"/>
              <w:left w:val="nil"/>
              <w:bottom w:val="outset" w:color="auto" w:sz="6" w:space="0"/>
              <w:right w:val="nil"/>
            </w:tcBorders>
          </w:tcPr>
          <w:p w14:paraId="64555114">
            <w:pPr>
              <w:widowControl w:val="0"/>
              <w:autoSpaceDE w:val="0"/>
              <w:autoSpaceDN w:val="0"/>
              <w:spacing w:before="100" w:beforeAutospacing="1" w:after="100" w:afterAutospacing="1" w:line="273" w:lineRule="auto"/>
              <w:jc w:val="center"/>
              <w:rPr>
                <w:rFonts w:ascii="Times New Roman" w:hAnsi="Times New Roman" w:eastAsia="Times New Roman" w:cs="Times New Roman"/>
                <w:sz w:val="24"/>
                <w:szCs w:val="24"/>
                <w:lang w:eastAsia="ru-RU"/>
              </w:rPr>
            </w:pPr>
          </w:p>
        </w:tc>
      </w:tr>
      <w:tr w14:paraId="5D260EF0">
        <w:tblPrEx>
          <w:tblCellMar>
            <w:top w:w="15" w:type="dxa"/>
            <w:left w:w="15" w:type="dxa"/>
            <w:bottom w:w="15" w:type="dxa"/>
            <w:right w:w="15" w:type="dxa"/>
          </w:tblCellMar>
        </w:tblPrEx>
        <w:tc>
          <w:tcPr>
            <w:tcW w:w="9975" w:type="dxa"/>
            <w:tcBorders>
              <w:top w:val="nil"/>
              <w:left w:val="nil"/>
              <w:bottom w:val="outset" w:color="auto" w:sz="6" w:space="0"/>
              <w:right w:val="nil"/>
            </w:tcBorders>
          </w:tcPr>
          <w:p w14:paraId="079FB0F5">
            <w:pPr>
              <w:widowControl w:val="0"/>
              <w:autoSpaceDE w:val="0"/>
              <w:autoSpaceDN w:val="0"/>
              <w:spacing w:before="100" w:beforeAutospacing="1" w:after="100" w:afterAutospacing="1" w:line="273" w:lineRule="auto"/>
              <w:jc w:val="center"/>
              <w:rPr>
                <w:rFonts w:ascii="Times New Roman" w:hAnsi="Times New Roman" w:eastAsia="Times New Roman" w:cs="Times New Roman"/>
                <w:sz w:val="24"/>
                <w:szCs w:val="24"/>
                <w:lang w:eastAsia="ru-RU"/>
              </w:rPr>
            </w:pPr>
          </w:p>
        </w:tc>
      </w:tr>
      <w:tr w14:paraId="7729CA44">
        <w:tblPrEx>
          <w:tblCellMar>
            <w:top w:w="15" w:type="dxa"/>
            <w:left w:w="15" w:type="dxa"/>
            <w:bottom w:w="15" w:type="dxa"/>
            <w:right w:w="15" w:type="dxa"/>
          </w:tblCellMar>
        </w:tblPrEx>
        <w:tc>
          <w:tcPr>
            <w:tcW w:w="9975" w:type="dxa"/>
            <w:tcBorders>
              <w:top w:val="nil"/>
              <w:left w:val="nil"/>
              <w:bottom w:val="outset" w:color="auto" w:sz="6" w:space="0"/>
              <w:right w:val="nil"/>
            </w:tcBorders>
          </w:tcPr>
          <w:p w14:paraId="6C2C2B13">
            <w:pPr>
              <w:widowControl w:val="0"/>
              <w:autoSpaceDE w:val="0"/>
              <w:autoSpaceDN w:val="0"/>
              <w:spacing w:before="100" w:beforeAutospacing="1" w:after="100" w:afterAutospacing="1" w:line="273" w:lineRule="auto"/>
              <w:jc w:val="center"/>
              <w:rPr>
                <w:rFonts w:ascii="Times New Roman" w:hAnsi="Times New Roman" w:eastAsia="Times New Roman" w:cs="Times New Roman"/>
                <w:sz w:val="24"/>
                <w:szCs w:val="24"/>
                <w:lang w:eastAsia="ru-RU"/>
              </w:rPr>
            </w:pPr>
          </w:p>
        </w:tc>
      </w:tr>
      <w:tr w14:paraId="29E34C8A">
        <w:tblPrEx>
          <w:tblCellMar>
            <w:top w:w="15" w:type="dxa"/>
            <w:left w:w="15" w:type="dxa"/>
            <w:bottom w:w="15" w:type="dxa"/>
            <w:right w:w="15" w:type="dxa"/>
          </w:tblCellMar>
        </w:tblPrEx>
        <w:tc>
          <w:tcPr>
            <w:tcW w:w="9975" w:type="dxa"/>
            <w:tcBorders>
              <w:top w:val="nil"/>
              <w:left w:val="nil"/>
              <w:bottom w:val="nil"/>
              <w:right w:val="nil"/>
            </w:tcBorders>
          </w:tcPr>
          <w:p w14:paraId="7D147DB1">
            <w:pPr>
              <w:widowControl w:val="0"/>
              <w:autoSpaceDE w:val="0"/>
              <w:autoSpaceDN w:val="0"/>
              <w:spacing w:before="100" w:beforeAutospacing="1" w:after="100" w:afterAutospacing="1" w:line="274" w:lineRule="auto"/>
              <w:contextualSpacing/>
              <w:jc w:val="center"/>
              <w:rPr>
                <w:rFonts w:ascii="Times New Roman" w:hAnsi="Times New Roman" w:eastAsia="Times New Roman" w:cs="Times New Roman"/>
                <w:sz w:val="18"/>
                <w:szCs w:val="18"/>
                <w:lang w:eastAsia="ru-RU"/>
              </w:rPr>
            </w:pPr>
            <w:r>
              <w:rPr>
                <w:rFonts w:ascii="Times New Roman" w:hAnsi="Times New Roman" w:eastAsia="Times New Roman" w:cs="Times New Roman"/>
                <w:sz w:val="18"/>
                <w:szCs w:val="18"/>
                <w:lang w:eastAsia="ru-RU"/>
              </w:rPr>
              <w:t xml:space="preserve">(указываются наименование основания отказа в соответствии с пунктом 2.10 административного регламента) </w:t>
            </w:r>
          </w:p>
          <w:p w14:paraId="139C40EC">
            <w:pPr>
              <w:widowControl w:val="0"/>
              <w:autoSpaceDE w:val="0"/>
              <w:autoSpaceDN w:val="0"/>
              <w:spacing w:before="100" w:beforeAutospacing="1" w:after="100" w:afterAutospacing="1" w:line="274" w:lineRule="auto"/>
              <w:contextualSpacing/>
              <w:jc w:val="center"/>
              <w:rPr>
                <w:rFonts w:ascii="Times New Roman" w:hAnsi="Times New Roman" w:eastAsia="Times New Roman" w:cs="Times New Roman"/>
                <w:sz w:val="18"/>
                <w:szCs w:val="18"/>
                <w:lang w:eastAsia="ru-RU"/>
              </w:rPr>
            </w:pPr>
          </w:p>
          <w:p w14:paraId="58732193">
            <w:pPr>
              <w:widowControl w:val="0"/>
              <w:autoSpaceDE w:val="0"/>
              <w:autoSpaceDN w:val="0"/>
              <w:spacing w:before="100" w:beforeAutospacing="1" w:after="100" w:afterAutospacing="1" w:line="274" w:lineRule="auto"/>
              <w:contextualSpacing/>
              <w:jc w:val="center"/>
              <w:rPr>
                <w:rFonts w:ascii="Times New Roman" w:hAnsi="Times New Roman" w:eastAsia="Times New Roman" w:cs="Times New Roman"/>
                <w:sz w:val="18"/>
                <w:szCs w:val="18"/>
                <w:lang w:eastAsia="ru-RU"/>
              </w:rPr>
            </w:pPr>
          </w:p>
        </w:tc>
      </w:tr>
      <w:tr w14:paraId="7A58AD0A">
        <w:tblPrEx>
          <w:tblCellMar>
            <w:top w:w="15" w:type="dxa"/>
            <w:left w:w="15" w:type="dxa"/>
            <w:bottom w:w="15" w:type="dxa"/>
            <w:right w:w="15" w:type="dxa"/>
          </w:tblCellMar>
        </w:tblPrEx>
        <w:tc>
          <w:tcPr>
            <w:tcW w:w="9975" w:type="dxa"/>
            <w:tcBorders>
              <w:top w:val="nil"/>
              <w:left w:val="nil"/>
              <w:bottom w:val="nil"/>
              <w:right w:val="nil"/>
            </w:tcBorders>
          </w:tcPr>
          <w:p w14:paraId="133872A3">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Данное решение может быть обжаловано в досудебном порядке путем направления жалобы в Администрацию, а также в судебном порядке.</w:t>
            </w:r>
          </w:p>
        </w:tc>
      </w:tr>
    </w:tbl>
    <w:p w14:paraId="69BE843D">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5E6EA889">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 </w:t>
      </w:r>
    </w:p>
    <w:p w14:paraId="29A31E47">
      <w:pPr>
        <w:widowControl w:val="0"/>
        <w:autoSpaceDE w:val="0"/>
        <w:autoSpaceDN w:val="0"/>
        <w:spacing w:before="100" w:beforeAutospacing="1" w:after="100" w:afterAutospacing="1" w:line="273"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 xml:space="preserve">Глава Администрации                            </w:t>
      </w:r>
      <w:r>
        <w:rPr>
          <w:rFonts w:ascii="Times New Roman" w:hAnsi="Times New Roman" w:eastAsia="Times New Roman" w:cs="Times New Roman"/>
          <w:sz w:val="24"/>
          <w:szCs w:val="24"/>
          <w:lang w:eastAsia="ru-RU"/>
        </w:rPr>
        <w:tab/>
      </w:r>
      <w:r>
        <w:rPr>
          <w:rFonts w:ascii="Times New Roman" w:hAnsi="Times New Roman" w:eastAsia="Times New Roman" w:cs="Times New Roman"/>
          <w:sz w:val="24"/>
          <w:szCs w:val="24"/>
          <w:lang w:eastAsia="ru-RU"/>
        </w:rPr>
        <w:tab/>
      </w:r>
      <w:r>
        <w:rPr>
          <w:rFonts w:ascii="Times New Roman" w:hAnsi="Times New Roman" w:eastAsia="Times New Roman" w:cs="Times New Roman"/>
          <w:sz w:val="24"/>
          <w:szCs w:val="24"/>
          <w:lang w:eastAsia="ru-RU"/>
        </w:rPr>
        <w:tab/>
      </w:r>
      <w:r>
        <w:rPr>
          <w:rFonts w:ascii="Times New Roman" w:hAnsi="Times New Roman" w:eastAsia="Times New Roman" w:cs="Times New Roman"/>
          <w:sz w:val="24"/>
          <w:szCs w:val="24"/>
          <w:lang w:eastAsia="ru-RU"/>
        </w:rPr>
        <w:t xml:space="preserve">           ____________________________</w:t>
      </w:r>
    </w:p>
    <w:p w14:paraId="765D4886">
      <w:pPr>
        <w:widowControl w:val="0"/>
        <w:autoSpaceDE w:val="0"/>
        <w:autoSpaceDN w:val="0"/>
        <w:spacing w:before="100" w:beforeAutospacing="1" w:after="100" w:afterAutospacing="1" w:line="273" w:lineRule="auto"/>
        <w:jc w:val="both"/>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 xml:space="preserve"> </w:t>
      </w:r>
    </w:p>
    <w:p w14:paraId="32337B50">
      <w:pPr>
        <w:widowControl w:val="0"/>
        <w:autoSpaceDE w:val="0"/>
        <w:autoSpaceDN w:val="0"/>
        <w:adjustRightInd w:val="0"/>
        <w:spacing w:before="100" w:beforeAutospacing="1" w:after="0" w:line="240" w:lineRule="auto"/>
        <w:jc w:val="right"/>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Приложение 4</w:t>
      </w:r>
    </w:p>
    <w:p w14:paraId="16634105">
      <w:pPr>
        <w:widowControl w:val="0"/>
        <w:autoSpaceDE w:val="0"/>
        <w:autoSpaceDN w:val="0"/>
        <w:adjustRightInd w:val="0"/>
        <w:spacing w:before="100" w:beforeAutospacing="1" w:after="0" w:line="240" w:lineRule="auto"/>
        <w:contextualSpacing/>
        <w:jc w:val="right"/>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к административному регламенту</w:t>
      </w:r>
    </w:p>
    <w:p w14:paraId="1B6F9D43">
      <w:pPr>
        <w:autoSpaceDE w:val="0"/>
        <w:autoSpaceDN w:val="0"/>
        <w:adjustRightInd w:val="0"/>
        <w:spacing w:before="100" w:beforeAutospacing="1" w:after="100" w:afterAutospacing="1" w:line="360"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 </w:t>
      </w:r>
    </w:p>
    <w:p w14:paraId="6F23E748">
      <w:pPr>
        <w:autoSpaceDE w:val="0"/>
        <w:autoSpaceDN w:val="0"/>
        <w:adjustRightInd w:val="0"/>
        <w:spacing w:before="100" w:beforeAutospacing="1" w:after="100" w:afterAutospacing="1" w:line="360" w:lineRule="auto"/>
        <w:contextualSpacing/>
        <w:jc w:val="right"/>
        <w:rPr>
          <w:rFonts w:ascii="Times New Roman" w:hAnsi="Times New Roman" w:eastAsia="Calibri" w:cs="Times New Roman"/>
          <w:sz w:val="18"/>
          <w:szCs w:val="18"/>
          <w:lang w:eastAsia="ru-RU"/>
        </w:rPr>
      </w:pPr>
      <w:r>
        <w:rPr>
          <w:rFonts w:ascii="Times New Roman" w:hAnsi="Times New Roman" w:eastAsia="Calibri" w:cs="Times New Roman"/>
          <w:sz w:val="24"/>
          <w:szCs w:val="24"/>
          <w:lang w:eastAsia="ru-RU"/>
        </w:rPr>
        <w:t>_</w:t>
      </w:r>
      <w:r>
        <w:rPr>
          <w:rFonts w:ascii="Times New Roman" w:hAnsi="Times New Roman" w:eastAsia="Calibri" w:cs="Times New Roman"/>
          <w:sz w:val="18"/>
          <w:szCs w:val="18"/>
          <w:lang w:eastAsia="ru-RU"/>
        </w:rPr>
        <w:t>____________________________________________________</w:t>
      </w:r>
    </w:p>
    <w:p w14:paraId="76E81824">
      <w:pPr>
        <w:autoSpaceDE w:val="0"/>
        <w:autoSpaceDN w:val="0"/>
        <w:adjustRightInd w:val="0"/>
        <w:spacing w:before="100" w:beforeAutospacing="1" w:after="100" w:afterAutospacing="1" w:line="360" w:lineRule="auto"/>
        <w:contextualSpacing/>
        <w:jc w:val="right"/>
        <w:rPr>
          <w:rFonts w:ascii="Times New Roman" w:hAnsi="Times New Roman" w:eastAsia="Calibri" w:cs="Times New Roman"/>
          <w:sz w:val="18"/>
          <w:szCs w:val="18"/>
          <w:lang w:eastAsia="ru-RU"/>
        </w:rPr>
      </w:pPr>
      <w:r>
        <w:rPr>
          <w:rFonts w:ascii="Times New Roman" w:hAnsi="Times New Roman" w:eastAsia="Calibri" w:cs="Times New Roman"/>
          <w:sz w:val="18"/>
          <w:szCs w:val="18"/>
          <w:lang w:eastAsia="ru-RU"/>
        </w:rPr>
        <w:t>(Ф.И.О. физического лица и адрес проживания / наименование организации и ИНН)</w:t>
      </w:r>
    </w:p>
    <w:p w14:paraId="1854BD0A">
      <w:pPr>
        <w:autoSpaceDE w:val="0"/>
        <w:autoSpaceDN w:val="0"/>
        <w:adjustRightInd w:val="0"/>
        <w:spacing w:before="100" w:beforeAutospacing="1" w:after="100" w:afterAutospacing="1" w:line="360" w:lineRule="auto"/>
        <w:contextualSpacing/>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_____________________________________________________ </w:t>
      </w:r>
    </w:p>
    <w:p w14:paraId="40362865">
      <w:pPr>
        <w:autoSpaceDE w:val="0"/>
        <w:autoSpaceDN w:val="0"/>
        <w:adjustRightInd w:val="0"/>
        <w:spacing w:before="100" w:beforeAutospacing="1" w:after="100" w:afterAutospacing="1" w:line="360" w:lineRule="auto"/>
        <w:contextualSpacing/>
        <w:jc w:val="right"/>
        <w:rPr>
          <w:rFonts w:ascii="Times New Roman" w:hAnsi="Times New Roman" w:eastAsia="Calibri" w:cs="Times New Roman"/>
          <w:sz w:val="18"/>
          <w:szCs w:val="18"/>
          <w:lang w:eastAsia="ru-RU"/>
        </w:rPr>
      </w:pPr>
      <w:r>
        <w:rPr>
          <w:rFonts w:ascii="Times New Roman" w:hAnsi="Times New Roman" w:eastAsia="Calibri" w:cs="Times New Roman"/>
          <w:sz w:val="18"/>
          <w:szCs w:val="18"/>
          <w:lang w:eastAsia="ru-RU"/>
        </w:rPr>
        <w:t>(Ф.И.О. представителя заявителя и реквизиты доверенности)</w:t>
      </w:r>
    </w:p>
    <w:p w14:paraId="3BAA7333">
      <w:pPr>
        <w:autoSpaceDE w:val="0"/>
        <w:autoSpaceDN w:val="0"/>
        <w:adjustRightInd w:val="0"/>
        <w:spacing w:before="100" w:beforeAutospacing="1" w:after="100" w:afterAutospacing="1" w:line="360" w:lineRule="auto"/>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_____________________________________________________</w:t>
      </w:r>
    </w:p>
    <w:p w14:paraId="715794D3">
      <w:pPr>
        <w:autoSpaceDE w:val="0"/>
        <w:autoSpaceDN w:val="0"/>
        <w:adjustRightInd w:val="0"/>
        <w:spacing w:before="100" w:beforeAutospacing="1" w:after="100" w:afterAutospacing="1" w:line="360" w:lineRule="auto"/>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Контактная информация:</w:t>
      </w:r>
    </w:p>
    <w:p w14:paraId="75608066">
      <w:pPr>
        <w:autoSpaceDE w:val="0"/>
        <w:autoSpaceDN w:val="0"/>
        <w:adjustRightInd w:val="0"/>
        <w:spacing w:before="100" w:beforeAutospacing="1" w:after="100" w:afterAutospacing="1" w:line="360" w:lineRule="auto"/>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тел. __________________________________________________</w:t>
      </w:r>
    </w:p>
    <w:p w14:paraId="02DBA8BB">
      <w:pPr>
        <w:autoSpaceDE w:val="0"/>
        <w:autoSpaceDN w:val="0"/>
        <w:adjustRightInd w:val="0"/>
        <w:spacing w:before="100" w:beforeAutospacing="1" w:after="100" w:afterAutospacing="1" w:line="360" w:lineRule="auto"/>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эл. почта _____________________________________________</w:t>
      </w:r>
    </w:p>
    <w:p w14:paraId="61967140">
      <w:pPr>
        <w:autoSpaceDE w:val="0"/>
        <w:autoSpaceDN w:val="0"/>
        <w:adjustRightInd w:val="0"/>
        <w:spacing w:before="100" w:beforeAutospacing="1" w:after="100" w:afterAutospacing="1" w:line="273" w:lineRule="auto"/>
        <w:jc w:val="center"/>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 </w:t>
      </w:r>
    </w:p>
    <w:p w14:paraId="02C3985D">
      <w:pPr>
        <w:autoSpaceDE w:val="0"/>
        <w:autoSpaceDN w:val="0"/>
        <w:adjustRightInd w:val="0"/>
        <w:spacing w:before="100" w:beforeAutospacing="1" w:after="100" w:afterAutospacing="1" w:line="273" w:lineRule="auto"/>
        <w:jc w:val="center"/>
        <w:rPr>
          <w:rFonts w:ascii="Times New Roman" w:hAnsi="Times New Roman" w:eastAsia="Calibri" w:cs="Times New Roman"/>
          <w:b/>
          <w:sz w:val="24"/>
          <w:szCs w:val="24"/>
          <w:lang w:eastAsia="ru-RU"/>
        </w:rPr>
      </w:pPr>
      <w:r>
        <w:rPr>
          <w:rFonts w:ascii="Times New Roman" w:hAnsi="Times New Roman" w:eastAsia="Calibri" w:cs="Times New Roman"/>
          <w:b/>
          <w:sz w:val="24"/>
          <w:szCs w:val="24"/>
          <w:lang w:eastAsia="ru-RU"/>
        </w:rPr>
        <w:t xml:space="preserve">РЕШЕНИЕ </w:t>
      </w:r>
    </w:p>
    <w:p w14:paraId="38A569D0">
      <w:pPr>
        <w:autoSpaceDE w:val="0"/>
        <w:autoSpaceDN w:val="0"/>
        <w:adjustRightInd w:val="0"/>
        <w:spacing w:before="100" w:beforeAutospacing="1" w:after="100" w:afterAutospacing="1" w:line="273" w:lineRule="auto"/>
        <w:jc w:val="center"/>
        <w:rPr>
          <w:rFonts w:ascii="Times New Roman" w:hAnsi="Times New Roman" w:eastAsia="Calibri" w:cs="Times New Roman"/>
          <w:b/>
          <w:sz w:val="24"/>
          <w:szCs w:val="24"/>
          <w:lang w:eastAsia="ru-RU"/>
        </w:rPr>
      </w:pPr>
      <w:r>
        <w:rPr>
          <w:rFonts w:ascii="Times New Roman" w:hAnsi="Times New Roman" w:eastAsia="Calibri" w:cs="Times New Roman"/>
          <w:b/>
          <w:sz w:val="24"/>
          <w:szCs w:val="24"/>
          <w:lang w:eastAsia="ru-RU"/>
        </w:rPr>
        <w:t>об отказе в приеме заявления и документов, необходимых</w:t>
      </w:r>
      <w:r>
        <w:rPr>
          <w:rFonts w:ascii="Times New Roman" w:hAnsi="Times New Roman" w:eastAsia="Calibri" w:cs="Times New Roman"/>
          <w:b/>
          <w:sz w:val="24"/>
          <w:szCs w:val="24"/>
          <w:lang w:eastAsia="ru-RU"/>
        </w:rPr>
        <w:br w:type="textWrapping"/>
      </w:r>
      <w:r>
        <w:rPr>
          <w:rFonts w:ascii="Times New Roman" w:hAnsi="Times New Roman" w:eastAsia="Calibri" w:cs="Times New Roman"/>
          <w:b/>
          <w:sz w:val="24"/>
          <w:szCs w:val="24"/>
          <w:lang w:eastAsia="ru-RU"/>
        </w:rPr>
        <w:t>для предоставления муниципальной услуги</w:t>
      </w:r>
    </w:p>
    <w:p w14:paraId="59A0C8BB">
      <w:p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 </w:t>
      </w:r>
    </w:p>
    <w:p w14:paraId="63EEBF90">
      <w:p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Настоящим подтверждается, что при приеме документов, необходимых для предоставления муниципальной услуги: ______________________________________ были выявлены следующие основания для отказа в приеме документов:</w:t>
      </w:r>
    </w:p>
    <w:p w14:paraId="0D48D30C">
      <w:p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_______________________________________________________________________________</w:t>
      </w:r>
    </w:p>
    <w:p w14:paraId="3CD03D53">
      <w:pPr>
        <w:autoSpaceDE w:val="0"/>
        <w:autoSpaceDN w:val="0"/>
        <w:adjustRightInd w:val="0"/>
        <w:spacing w:before="100" w:beforeAutospacing="1" w:after="100" w:afterAutospacing="1" w:line="274" w:lineRule="auto"/>
        <w:contextualSpacing/>
        <w:jc w:val="both"/>
        <w:rPr>
          <w:rFonts w:ascii="Times New Roman" w:hAnsi="Times New Roman" w:eastAsia="Calibri" w:cs="Times New Roman"/>
          <w:sz w:val="18"/>
          <w:szCs w:val="18"/>
          <w:lang w:eastAsia="ru-RU"/>
        </w:rPr>
      </w:pPr>
      <w:r>
        <w:rPr>
          <w:rFonts w:ascii="Times New Roman" w:hAnsi="Times New Roman" w:eastAsia="Calibri" w:cs="Times New Roman"/>
          <w:sz w:val="18"/>
          <w:szCs w:val="18"/>
          <w:lang w:eastAsia="ru-RU"/>
        </w:rPr>
        <w:t>__________________________________________________________________________________________________________</w:t>
      </w:r>
    </w:p>
    <w:p w14:paraId="6E16405B">
      <w:pPr>
        <w:autoSpaceDE w:val="0"/>
        <w:autoSpaceDN w:val="0"/>
        <w:adjustRightInd w:val="0"/>
        <w:spacing w:before="100" w:beforeAutospacing="1" w:after="100" w:afterAutospacing="1" w:line="274" w:lineRule="auto"/>
        <w:contextualSpacing/>
        <w:jc w:val="center"/>
        <w:rPr>
          <w:rFonts w:ascii="Times New Roman" w:hAnsi="Times New Roman" w:eastAsia="Calibri" w:cs="Times New Roman"/>
          <w:sz w:val="18"/>
          <w:szCs w:val="18"/>
          <w:lang w:eastAsia="ru-RU"/>
        </w:rPr>
      </w:pPr>
      <w:r>
        <w:rPr>
          <w:rFonts w:ascii="Times New Roman" w:hAnsi="Times New Roman" w:eastAsia="Calibri" w:cs="Times New Roman"/>
          <w:sz w:val="18"/>
          <w:szCs w:val="18"/>
          <w:lang w:eastAsia="ru-RU"/>
        </w:rPr>
        <w:t>(указываются основания для отказа в приеме документов, предусмотренные пунктом 2.9 административного регламента)</w:t>
      </w:r>
    </w:p>
    <w:p w14:paraId="5578AD43">
      <w:p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 </w:t>
      </w:r>
    </w:p>
    <w:p w14:paraId="2B7F1BD9">
      <w:p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В связи с изложенным принято решение об отказе в приеме заявления и иных документов, необходимых для предоставления муниципальной услуги.</w:t>
      </w:r>
    </w:p>
    <w:p w14:paraId="2B3557B6">
      <w:p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Для получения услуги заявителю необходимо представить следующие документы:</w:t>
      </w:r>
    </w:p>
    <w:p w14:paraId="374EA01A">
      <w:pPr>
        <w:autoSpaceDE w:val="0"/>
        <w:autoSpaceDN w:val="0"/>
        <w:adjustRightInd w:val="0"/>
        <w:spacing w:before="100" w:beforeAutospacing="1" w:after="100" w:afterAutospacing="1" w:line="274" w:lineRule="auto"/>
        <w:contextualSpacing/>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____________________________________________________________________________</w:t>
      </w:r>
    </w:p>
    <w:p w14:paraId="26E8D48F">
      <w:pPr>
        <w:autoSpaceDE w:val="0"/>
        <w:autoSpaceDN w:val="0"/>
        <w:adjustRightInd w:val="0"/>
        <w:spacing w:before="100" w:beforeAutospacing="1" w:after="100" w:afterAutospacing="1" w:line="274" w:lineRule="auto"/>
        <w:contextualSpacing/>
        <w:jc w:val="center"/>
        <w:rPr>
          <w:rFonts w:ascii="Times New Roman" w:hAnsi="Times New Roman" w:eastAsia="Calibri" w:cs="Times New Roman"/>
          <w:sz w:val="18"/>
          <w:szCs w:val="18"/>
          <w:lang w:eastAsia="ru-RU"/>
        </w:rPr>
      </w:pPr>
      <w:r>
        <w:rPr>
          <w:rFonts w:ascii="Times New Roman" w:hAnsi="Times New Roman" w:eastAsia="Calibri" w:cs="Times New Roman"/>
          <w:sz w:val="18"/>
          <w:szCs w:val="18"/>
          <w:lang w:eastAsia="ru-RU"/>
        </w:rPr>
        <w:t xml:space="preserve"> (указывается перечень документов в случае, если основанием для отказа является</w:t>
      </w:r>
    </w:p>
    <w:p w14:paraId="31C94E28">
      <w:pPr>
        <w:autoSpaceDE w:val="0"/>
        <w:autoSpaceDN w:val="0"/>
        <w:adjustRightInd w:val="0"/>
        <w:spacing w:before="100" w:beforeAutospacing="1" w:after="100" w:afterAutospacing="1" w:line="274" w:lineRule="auto"/>
        <w:contextualSpacing/>
        <w:jc w:val="center"/>
        <w:rPr>
          <w:rFonts w:ascii="Times New Roman" w:hAnsi="Times New Roman" w:eastAsia="Calibri" w:cs="Times New Roman"/>
          <w:sz w:val="18"/>
          <w:szCs w:val="18"/>
          <w:lang w:eastAsia="ru-RU"/>
        </w:rPr>
      </w:pPr>
      <w:r>
        <w:rPr>
          <w:rFonts w:ascii="Times New Roman" w:hAnsi="Times New Roman" w:eastAsia="Calibri" w:cs="Times New Roman"/>
          <w:sz w:val="18"/>
          <w:szCs w:val="18"/>
          <w:lang w:eastAsia="ru-RU"/>
        </w:rPr>
        <w:t>представление неполного комплекта документов)</w:t>
      </w:r>
    </w:p>
    <w:p w14:paraId="5C8AB175">
      <w:pPr>
        <w:autoSpaceDE w:val="0"/>
        <w:autoSpaceDN w:val="0"/>
        <w:adjustRightInd w:val="0"/>
        <w:spacing w:before="100" w:beforeAutospacing="1" w:after="100" w:afterAutospacing="1" w:line="274" w:lineRule="auto"/>
        <w:contextualSpacing/>
        <w:rPr>
          <w:rFonts w:ascii="Times New Roman" w:hAnsi="Times New Roman" w:eastAsia="Calibri" w:cs="Times New Roman"/>
          <w:sz w:val="18"/>
          <w:szCs w:val="18"/>
          <w:lang w:eastAsia="ru-RU"/>
        </w:rPr>
      </w:pPr>
      <w:r>
        <w:rPr>
          <w:rFonts w:ascii="Times New Roman" w:hAnsi="Times New Roman" w:eastAsia="Calibri" w:cs="Times New Roman"/>
          <w:sz w:val="18"/>
          <w:szCs w:val="18"/>
          <w:lang w:eastAsia="ru-RU"/>
        </w:rPr>
        <w:t>___________________________________           _______________             ____________________</w:t>
      </w:r>
    </w:p>
    <w:p w14:paraId="2B9C7944">
      <w:pPr>
        <w:autoSpaceDE w:val="0"/>
        <w:autoSpaceDN w:val="0"/>
        <w:adjustRightInd w:val="0"/>
        <w:spacing w:before="100" w:beforeAutospacing="1" w:after="100" w:afterAutospacing="1" w:line="274" w:lineRule="auto"/>
        <w:contextualSpacing/>
        <w:rPr>
          <w:rFonts w:ascii="Times New Roman" w:hAnsi="Times New Roman" w:eastAsia="Calibri" w:cs="Times New Roman"/>
          <w:sz w:val="18"/>
          <w:szCs w:val="18"/>
          <w:lang w:eastAsia="ru-RU"/>
        </w:rPr>
      </w:pPr>
      <w:r>
        <w:rPr>
          <w:rFonts w:ascii="Times New Roman" w:hAnsi="Times New Roman" w:eastAsia="Calibri" w:cs="Times New Roman"/>
          <w:sz w:val="18"/>
          <w:szCs w:val="18"/>
          <w:lang w:eastAsia="ru-RU"/>
        </w:rPr>
        <w:t xml:space="preserve">(должностное лицо (специалист МФЦ)                       (подпись)                   (инициалы, фамилия)                    </w:t>
      </w:r>
    </w:p>
    <w:p w14:paraId="59234A2D">
      <w:pPr>
        <w:autoSpaceDE w:val="0"/>
        <w:autoSpaceDN w:val="0"/>
        <w:adjustRightInd w:val="0"/>
        <w:spacing w:before="100" w:beforeAutospacing="1" w:after="100" w:afterAutospacing="1" w:line="273" w:lineRule="auto"/>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 </w:t>
      </w:r>
    </w:p>
    <w:p w14:paraId="0489EE08">
      <w:pPr>
        <w:autoSpaceDE w:val="0"/>
        <w:autoSpaceDN w:val="0"/>
        <w:adjustRightInd w:val="0"/>
        <w:spacing w:before="100" w:beforeAutospacing="1" w:after="100" w:afterAutospacing="1" w:line="273" w:lineRule="auto"/>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(дата)       </w:t>
      </w:r>
    </w:p>
    <w:p w14:paraId="2B8BFF71">
      <w:pPr>
        <w:autoSpaceDE w:val="0"/>
        <w:autoSpaceDN w:val="0"/>
        <w:adjustRightInd w:val="0"/>
        <w:spacing w:before="100" w:beforeAutospacing="1" w:after="100" w:afterAutospacing="1" w:line="273" w:lineRule="auto"/>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 </w:t>
      </w:r>
    </w:p>
    <w:p w14:paraId="1796BD0E">
      <w:pPr>
        <w:autoSpaceDE w:val="0"/>
        <w:autoSpaceDN w:val="0"/>
        <w:adjustRightInd w:val="0"/>
        <w:spacing w:before="100" w:beforeAutospacing="1" w:after="100" w:afterAutospacing="1" w:line="273" w:lineRule="auto"/>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М.П.</w:t>
      </w:r>
    </w:p>
    <w:p w14:paraId="617EE392">
      <w:pPr>
        <w:autoSpaceDE w:val="0"/>
        <w:autoSpaceDN w:val="0"/>
        <w:adjustRightInd w:val="0"/>
        <w:spacing w:before="100" w:beforeAutospacing="1" w:after="100" w:afterAutospacing="1" w:line="273" w:lineRule="auto"/>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 </w:t>
      </w:r>
    </w:p>
    <w:p w14:paraId="33D0FEE9">
      <w:pPr>
        <w:autoSpaceDE w:val="0"/>
        <w:autoSpaceDN w:val="0"/>
        <w:adjustRightInd w:val="0"/>
        <w:spacing w:before="100" w:beforeAutospacing="1" w:after="100" w:afterAutospacing="1" w:line="273"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Подпись заявителя, подтверждающая получение решения об отказе в приеме документов:</w:t>
      </w:r>
    </w:p>
    <w:p w14:paraId="19F179B9">
      <w:pPr>
        <w:widowControl w:val="0"/>
        <w:autoSpaceDE w:val="0"/>
        <w:autoSpaceDN w:val="0"/>
        <w:spacing w:before="100" w:beforeAutospacing="1" w:after="100" w:afterAutospacing="1" w:line="274" w:lineRule="auto"/>
        <w:contextualSpacing/>
        <w:rPr>
          <w:rFonts w:ascii="Calibri" w:hAnsi="Calibri" w:eastAsia="Times New Roman" w:cs="Calibri"/>
          <w:sz w:val="24"/>
          <w:szCs w:val="24"/>
          <w:lang w:eastAsia="ru-RU"/>
        </w:rPr>
      </w:pPr>
      <w:r>
        <w:rPr>
          <w:rFonts w:ascii="Calibri" w:hAnsi="Calibri" w:eastAsia="Times New Roman" w:cs="Calibri"/>
          <w:sz w:val="24"/>
          <w:szCs w:val="24"/>
          <w:lang w:eastAsia="ru-RU"/>
        </w:rPr>
        <w:t xml:space="preserve">      _______________    ___________________________________________</w:t>
      </w:r>
      <w:r>
        <w:rPr>
          <w:rFonts w:ascii="Calibri" w:hAnsi="Calibri" w:eastAsia="Times New Roman" w:cs="Calibri"/>
          <w:sz w:val="24"/>
          <w:szCs w:val="24"/>
          <w:lang w:eastAsia="ru-RU"/>
        </w:rPr>
        <w:tab/>
      </w:r>
      <w:r>
        <w:rPr>
          <w:rFonts w:ascii="Calibri" w:hAnsi="Calibri" w:eastAsia="Times New Roman" w:cs="Calibri"/>
          <w:sz w:val="24"/>
          <w:szCs w:val="24"/>
          <w:lang w:eastAsia="ru-RU"/>
        </w:rPr>
        <w:t>__________</w:t>
      </w:r>
    </w:p>
    <w:p w14:paraId="2F63663D">
      <w:pPr>
        <w:spacing w:before="100" w:beforeAutospacing="1" w:after="100" w:afterAutospacing="1" w:line="274" w:lineRule="auto"/>
        <w:contextualSpacing/>
        <w:rPr>
          <w:rFonts w:ascii="Times New Roman" w:hAnsi="Times New Roman" w:eastAsia="Calibri" w:cs="Times New Roman"/>
          <w:sz w:val="18"/>
          <w:szCs w:val="18"/>
          <w:lang w:eastAsia="ru-RU"/>
        </w:rPr>
      </w:pPr>
      <w:r>
        <w:rPr>
          <w:rFonts w:ascii="Times New Roman" w:hAnsi="Times New Roman" w:eastAsia="Calibri" w:cs="Times New Roman"/>
          <w:sz w:val="24"/>
          <w:szCs w:val="24"/>
          <w:lang w:eastAsia="ru-RU"/>
        </w:rPr>
        <w:t xml:space="preserve">             (</w:t>
      </w:r>
      <w:r>
        <w:rPr>
          <w:rFonts w:ascii="Times New Roman" w:hAnsi="Times New Roman" w:eastAsia="Calibri" w:cs="Times New Roman"/>
          <w:sz w:val="18"/>
          <w:szCs w:val="18"/>
          <w:lang w:eastAsia="ru-RU"/>
        </w:rPr>
        <w:t>подпись)</w:t>
      </w:r>
      <w:r>
        <w:rPr>
          <w:rFonts w:ascii="Times New Roman" w:hAnsi="Times New Roman" w:eastAsia="Calibri" w:cs="Times New Roman"/>
          <w:sz w:val="18"/>
          <w:szCs w:val="18"/>
          <w:lang w:eastAsia="ru-RU"/>
        </w:rPr>
        <w:tab/>
      </w:r>
      <w:r>
        <w:rPr>
          <w:rFonts w:ascii="Times New Roman" w:hAnsi="Times New Roman" w:eastAsia="Calibri" w:cs="Times New Roman"/>
          <w:sz w:val="18"/>
          <w:szCs w:val="18"/>
          <w:lang w:eastAsia="ru-RU"/>
        </w:rPr>
        <w:tab/>
      </w:r>
      <w:r>
        <w:rPr>
          <w:rFonts w:ascii="Times New Roman" w:hAnsi="Times New Roman" w:eastAsia="Calibri" w:cs="Times New Roman"/>
          <w:sz w:val="18"/>
          <w:szCs w:val="18"/>
          <w:lang w:eastAsia="ru-RU"/>
        </w:rPr>
        <w:t>(Ф.И.О. заявителя/представителя заявителя)</w:t>
      </w:r>
      <w:r>
        <w:rPr>
          <w:rFonts w:ascii="Times New Roman" w:hAnsi="Times New Roman" w:eastAsia="Calibri" w:cs="Times New Roman"/>
          <w:sz w:val="18"/>
          <w:szCs w:val="18"/>
          <w:lang w:eastAsia="ru-RU"/>
        </w:rPr>
        <w:tab/>
      </w:r>
      <w:r>
        <w:rPr>
          <w:rFonts w:ascii="Times New Roman" w:hAnsi="Times New Roman" w:eastAsia="Calibri" w:cs="Times New Roman"/>
          <w:sz w:val="18"/>
          <w:szCs w:val="18"/>
          <w:lang w:eastAsia="ru-RU"/>
        </w:rPr>
        <w:t xml:space="preserve">                                        (дата)</w:t>
      </w:r>
    </w:p>
    <w:p w14:paraId="7FE50BE9">
      <w:pPr>
        <w:spacing w:before="100" w:beforeAutospacing="1" w:after="100" w:afterAutospacing="1" w:line="273" w:lineRule="auto"/>
        <w:jc w:val="right"/>
        <w:rPr>
          <w:rFonts w:ascii="Times New Roman" w:hAnsi="Times New Roman" w:eastAsia="Calibri" w:cs="Times New Roman"/>
          <w:sz w:val="24"/>
          <w:szCs w:val="24"/>
          <w:lang w:eastAsia="ru-RU"/>
        </w:rPr>
      </w:pPr>
    </w:p>
    <w:p w14:paraId="512598CA">
      <w:pPr>
        <w:spacing w:before="100" w:beforeAutospacing="1" w:after="100" w:afterAutospacing="1" w:line="273" w:lineRule="auto"/>
        <w:jc w:val="right"/>
        <w:rPr>
          <w:rFonts w:ascii="Times New Roman" w:hAnsi="Times New Roman" w:eastAsia="Calibri" w:cs="Times New Roman"/>
          <w:sz w:val="24"/>
          <w:szCs w:val="24"/>
          <w:lang w:eastAsia="ru-RU"/>
        </w:rPr>
      </w:pPr>
    </w:p>
    <w:p w14:paraId="21F1966F">
      <w:pPr>
        <w:spacing w:before="100" w:beforeAutospacing="1" w:after="100" w:afterAutospacing="1" w:line="273" w:lineRule="auto"/>
        <w:jc w:val="right"/>
        <w:rPr>
          <w:rFonts w:ascii="Times New Roman" w:hAnsi="Times New Roman" w:eastAsia="Calibri" w:cs="Times New Roman"/>
          <w:sz w:val="24"/>
          <w:szCs w:val="24"/>
          <w:lang w:eastAsia="ru-RU"/>
        </w:rPr>
      </w:pPr>
    </w:p>
    <w:p w14:paraId="2406E3F5">
      <w:pPr>
        <w:spacing w:before="100" w:beforeAutospacing="1" w:after="100" w:afterAutospacing="1" w:line="273" w:lineRule="auto"/>
        <w:jc w:val="right"/>
        <w:rPr>
          <w:rFonts w:ascii="Times New Roman" w:hAnsi="Times New Roman" w:eastAsia="Calibri" w:cs="Times New Roman"/>
          <w:sz w:val="24"/>
          <w:szCs w:val="24"/>
          <w:lang w:eastAsia="ru-RU"/>
        </w:rPr>
      </w:pPr>
    </w:p>
    <w:p w14:paraId="6A937386">
      <w:pPr>
        <w:spacing w:before="100" w:beforeAutospacing="1" w:after="100" w:afterAutospacing="1" w:line="273" w:lineRule="auto"/>
        <w:jc w:val="right"/>
        <w:rPr>
          <w:rFonts w:ascii="Times New Roman" w:hAnsi="Times New Roman" w:eastAsia="Calibri" w:cs="Times New Roman"/>
          <w:sz w:val="24"/>
          <w:szCs w:val="24"/>
          <w:lang w:eastAsia="ru-RU"/>
        </w:rPr>
      </w:pPr>
    </w:p>
    <w:p w14:paraId="27710EBE">
      <w:pPr>
        <w:spacing w:before="100" w:beforeAutospacing="1" w:after="100" w:afterAutospacing="1" w:line="273" w:lineRule="auto"/>
        <w:jc w:val="right"/>
        <w:rPr>
          <w:rFonts w:ascii="Times New Roman" w:hAnsi="Times New Roman" w:eastAsia="Calibri" w:cs="Times New Roman"/>
          <w:sz w:val="24"/>
          <w:szCs w:val="24"/>
          <w:lang w:eastAsia="ru-RU"/>
        </w:rPr>
      </w:pPr>
    </w:p>
    <w:p w14:paraId="6CA8A5CA">
      <w:pPr>
        <w:spacing w:before="100" w:beforeAutospacing="1" w:after="100" w:afterAutospacing="1" w:line="273" w:lineRule="auto"/>
        <w:jc w:val="right"/>
        <w:rPr>
          <w:rFonts w:ascii="Times New Roman" w:hAnsi="Times New Roman" w:eastAsia="Calibri" w:cs="Times New Roman"/>
          <w:sz w:val="24"/>
          <w:szCs w:val="24"/>
          <w:lang w:eastAsia="ru-RU"/>
        </w:rPr>
      </w:pPr>
    </w:p>
    <w:p w14:paraId="080D5D08">
      <w:pPr>
        <w:spacing w:before="100" w:beforeAutospacing="1" w:after="100" w:afterAutospacing="1" w:line="273" w:lineRule="auto"/>
        <w:jc w:val="right"/>
        <w:rPr>
          <w:rFonts w:ascii="Times New Roman" w:hAnsi="Times New Roman" w:eastAsia="Calibri" w:cs="Times New Roman"/>
          <w:sz w:val="24"/>
          <w:szCs w:val="24"/>
          <w:lang w:eastAsia="ru-RU"/>
        </w:rPr>
      </w:pPr>
    </w:p>
    <w:p w14:paraId="555D129B">
      <w:pPr>
        <w:spacing w:before="100" w:beforeAutospacing="1" w:after="100" w:afterAutospacing="1" w:line="273" w:lineRule="auto"/>
        <w:jc w:val="right"/>
        <w:rPr>
          <w:rFonts w:ascii="Times New Roman" w:hAnsi="Times New Roman" w:eastAsia="Calibri" w:cs="Times New Roman"/>
          <w:sz w:val="24"/>
          <w:szCs w:val="24"/>
          <w:lang w:eastAsia="ru-RU"/>
        </w:rPr>
      </w:pPr>
    </w:p>
    <w:p w14:paraId="36E967D0">
      <w:pPr>
        <w:spacing w:before="100" w:beforeAutospacing="1" w:after="100" w:afterAutospacing="1" w:line="273" w:lineRule="auto"/>
        <w:jc w:val="right"/>
        <w:rPr>
          <w:rFonts w:ascii="Times New Roman" w:hAnsi="Times New Roman" w:eastAsia="Calibri" w:cs="Times New Roman"/>
          <w:sz w:val="24"/>
          <w:szCs w:val="24"/>
          <w:lang w:eastAsia="ru-RU"/>
        </w:rPr>
      </w:pPr>
    </w:p>
    <w:p w14:paraId="35FFCC17">
      <w:pPr>
        <w:spacing w:before="100" w:beforeAutospacing="1" w:after="100" w:afterAutospacing="1" w:line="273" w:lineRule="auto"/>
        <w:jc w:val="right"/>
        <w:rPr>
          <w:rFonts w:ascii="Times New Roman" w:hAnsi="Times New Roman" w:eastAsia="Calibri" w:cs="Times New Roman"/>
          <w:sz w:val="24"/>
          <w:szCs w:val="24"/>
          <w:lang w:eastAsia="ru-RU"/>
        </w:rPr>
      </w:pPr>
    </w:p>
    <w:p w14:paraId="57769063">
      <w:pPr>
        <w:spacing w:before="100" w:beforeAutospacing="1" w:after="100" w:afterAutospacing="1" w:line="273" w:lineRule="auto"/>
        <w:jc w:val="right"/>
        <w:rPr>
          <w:rFonts w:ascii="Times New Roman" w:hAnsi="Times New Roman" w:eastAsia="Calibri" w:cs="Times New Roman"/>
          <w:sz w:val="24"/>
          <w:szCs w:val="24"/>
          <w:lang w:eastAsia="ru-RU"/>
        </w:rPr>
      </w:pPr>
    </w:p>
    <w:p w14:paraId="23E9173F">
      <w:pPr>
        <w:spacing w:before="100" w:beforeAutospacing="1" w:after="100" w:afterAutospacing="1" w:line="273" w:lineRule="auto"/>
        <w:jc w:val="right"/>
        <w:rPr>
          <w:rFonts w:ascii="Times New Roman" w:hAnsi="Times New Roman" w:eastAsia="Calibri" w:cs="Times New Roman"/>
          <w:sz w:val="24"/>
          <w:szCs w:val="24"/>
          <w:lang w:eastAsia="ru-RU"/>
        </w:rPr>
      </w:pPr>
    </w:p>
    <w:p w14:paraId="360DC654">
      <w:pPr>
        <w:spacing w:before="100" w:beforeAutospacing="1" w:after="100" w:afterAutospacing="1" w:line="273" w:lineRule="auto"/>
        <w:jc w:val="both"/>
        <w:rPr>
          <w:rFonts w:ascii="Times New Roman" w:hAnsi="Times New Roman" w:eastAsia="Calibri" w:cs="Times New Roman"/>
          <w:sz w:val="24"/>
          <w:szCs w:val="24"/>
          <w:lang w:eastAsia="ru-RU"/>
        </w:rPr>
      </w:pPr>
    </w:p>
    <w:p w14:paraId="78A9767D">
      <w:pPr>
        <w:spacing w:before="100" w:beforeAutospacing="1" w:after="100" w:afterAutospacing="1" w:line="273" w:lineRule="auto"/>
        <w:contextualSpacing/>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Приложение 5</w:t>
      </w:r>
    </w:p>
    <w:p w14:paraId="43415283">
      <w:pPr>
        <w:widowControl w:val="0"/>
        <w:autoSpaceDE w:val="0"/>
        <w:autoSpaceDN w:val="0"/>
        <w:adjustRightInd w:val="0"/>
        <w:spacing w:before="100" w:beforeAutospacing="1" w:after="100" w:afterAutospacing="1" w:line="240" w:lineRule="auto"/>
        <w:contextualSpacing/>
        <w:jc w:val="right"/>
        <w:rPr>
          <w:rFonts w:ascii="Times New Roman" w:hAnsi="Times New Roman" w:eastAsia="SimSun" w:cs="Times New Roman"/>
          <w:sz w:val="24"/>
          <w:szCs w:val="24"/>
          <w:lang w:eastAsia="ru-RU"/>
        </w:rPr>
      </w:pPr>
      <w:r>
        <w:rPr>
          <w:rFonts w:ascii="Times New Roman" w:hAnsi="Times New Roman" w:eastAsia="SimSun" w:cs="Times New Roman"/>
          <w:sz w:val="24"/>
          <w:szCs w:val="24"/>
          <w:lang w:eastAsia="ru-RU"/>
        </w:rPr>
        <w:t>к административному регламенту</w:t>
      </w:r>
    </w:p>
    <w:p w14:paraId="23AF2AE0">
      <w:pPr>
        <w:autoSpaceDE w:val="0"/>
        <w:autoSpaceDN w:val="0"/>
        <w:adjustRightInd w:val="0"/>
        <w:spacing w:before="100" w:beforeAutospacing="1" w:after="100" w:afterAutospacing="1" w:line="360" w:lineRule="auto"/>
        <w:jc w:val="both"/>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 </w:t>
      </w:r>
    </w:p>
    <w:p w14:paraId="72B3B4D1">
      <w:pPr>
        <w:autoSpaceDE w:val="0"/>
        <w:autoSpaceDN w:val="0"/>
        <w:adjustRightInd w:val="0"/>
        <w:spacing w:before="100" w:beforeAutospacing="1" w:after="100" w:afterAutospacing="1" w:line="360" w:lineRule="auto"/>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В администрацию Плодовского сельского поселения</w:t>
      </w:r>
    </w:p>
    <w:p w14:paraId="317867AA">
      <w:pPr>
        <w:autoSpaceDE w:val="0"/>
        <w:autoSpaceDN w:val="0"/>
        <w:adjustRightInd w:val="0"/>
        <w:spacing w:before="100" w:beforeAutospacing="1" w:after="100" w:afterAutospacing="1" w:line="360" w:lineRule="auto"/>
        <w:contextualSpacing/>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От:__________________________________________________</w:t>
      </w:r>
    </w:p>
    <w:p w14:paraId="63D2D070">
      <w:pPr>
        <w:autoSpaceDE w:val="0"/>
        <w:autoSpaceDN w:val="0"/>
        <w:adjustRightInd w:val="0"/>
        <w:spacing w:before="100" w:beforeAutospacing="1" w:after="100" w:afterAutospacing="1" w:line="360" w:lineRule="auto"/>
        <w:contextualSpacing/>
        <w:jc w:val="right"/>
        <w:rPr>
          <w:rFonts w:ascii="Times New Roman" w:hAnsi="Times New Roman" w:eastAsia="Calibri" w:cs="Times New Roman"/>
          <w:sz w:val="18"/>
          <w:szCs w:val="18"/>
          <w:lang w:eastAsia="ru-RU"/>
        </w:rPr>
      </w:pPr>
      <w:r>
        <w:rPr>
          <w:rFonts w:ascii="Times New Roman" w:hAnsi="Times New Roman" w:eastAsia="Calibri" w:cs="Times New Roman"/>
          <w:sz w:val="18"/>
          <w:szCs w:val="18"/>
          <w:lang w:eastAsia="ru-RU"/>
        </w:rPr>
        <w:t>(Ф.И.О. физического лица и адрес проживания / наименование организации и ИНН)</w:t>
      </w:r>
    </w:p>
    <w:p w14:paraId="49F812D3">
      <w:pPr>
        <w:autoSpaceDE w:val="0"/>
        <w:autoSpaceDN w:val="0"/>
        <w:adjustRightInd w:val="0"/>
        <w:spacing w:before="100" w:beforeAutospacing="1" w:after="100" w:afterAutospacing="1" w:line="360" w:lineRule="auto"/>
        <w:contextualSpacing/>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 xml:space="preserve">_____________________________________________________ </w:t>
      </w:r>
    </w:p>
    <w:p w14:paraId="722B8458">
      <w:pPr>
        <w:autoSpaceDE w:val="0"/>
        <w:autoSpaceDN w:val="0"/>
        <w:adjustRightInd w:val="0"/>
        <w:spacing w:before="100" w:beforeAutospacing="1" w:after="100" w:afterAutospacing="1" w:line="360" w:lineRule="auto"/>
        <w:contextualSpacing/>
        <w:jc w:val="right"/>
        <w:rPr>
          <w:rFonts w:ascii="Times New Roman" w:hAnsi="Times New Roman" w:eastAsia="Calibri" w:cs="Times New Roman"/>
          <w:sz w:val="18"/>
          <w:szCs w:val="18"/>
          <w:lang w:eastAsia="ru-RU"/>
        </w:rPr>
      </w:pPr>
      <w:r>
        <w:rPr>
          <w:rFonts w:ascii="Times New Roman" w:hAnsi="Times New Roman" w:eastAsia="Calibri" w:cs="Times New Roman"/>
          <w:sz w:val="18"/>
          <w:szCs w:val="18"/>
          <w:lang w:eastAsia="ru-RU"/>
        </w:rPr>
        <w:t>(Ф.И.О. представителя заявителя и реквизиты доверенности)</w:t>
      </w:r>
    </w:p>
    <w:p w14:paraId="66482F51">
      <w:pPr>
        <w:autoSpaceDE w:val="0"/>
        <w:autoSpaceDN w:val="0"/>
        <w:adjustRightInd w:val="0"/>
        <w:spacing w:before="100" w:beforeAutospacing="1" w:after="100" w:afterAutospacing="1" w:line="360" w:lineRule="auto"/>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_____________________________________________________</w:t>
      </w:r>
    </w:p>
    <w:p w14:paraId="720DF406">
      <w:pPr>
        <w:autoSpaceDE w:val="0"/>
        <w:autoSpaceDN w:val="0"/>
        <w:adjustRightInd w:val="0"/>
        <w:spacing w:before="100" w:beforeAutospacing="1" w:after="100" w:afterAutospacing="1" w:line="360" w:lineRule="auto"/>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Контактная информация:</w:t>
      </w:r>
    </w:p>
    <w:p w14:paraId="34671D9F">
      <w:pPr>
        <w:autoSpaceDE w:val="0"/>
        <w:autoSpaceDN w:val="0"/>
        <w:adjustRightInd w:val="0"/>
        <w:spacing w:before="100" w:beforeAutospacing="1" w:after="100" w:afterAutospacing="1" w:line="360" w:lineRule="auto"/>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тел. __________________________________________________</w:t>
      </w:r>
    </w:p>
    <w:p w14:paraId="2386DDCA">
      <w:pPr>
        <w:autoSpaceDE w:val="0"/>
        <w:autoSpaceDN w:val="0"/>
        <w:adjustRightInd w:val="0"/>
        <w:spacing w:before="100" w:beforeAutospacing="1" w:after="100" w:afterAutospacing="1" w:line="360" w:lineRule="auto"/>
        <w:jc w:val="right"/>
        <w:rPr>
          <w:rFonts w:ascii="Times New Roman" w:hAnsi="Times New Roman" w:eastAsia="Calibri" w:cs="Times New Roman"/>
          <w:sz w:val="24"/>
          <w:szCs w:val="24"/>
          <w:lang w:eastAsia="ru-RU"/>
        </w:rPr>
      </w:pPr>
      <w:r>
        <w:rPr>
          <w:rFonts w:ascii="Times New Roman" w:hAnsi="Times New Roman" w:eastAsia="Calibri" w:cs="Times New Roman"/>
          <w:sz w:val="24"/>
          <w:szCs w:val="24"/>
          <w:lang w:eastAsia="ru-RU"/>
        </w:rPr>
        <w:t>эл. почта _____________________________________________</w:t>
      </w:r>
    </w:p>
    <w:p w14:paraId="0B6630CB">
      <w:pPr>
        <w:widowControl w:val="0"/>
        <w:spacing w:before="100" w:beforeAutospacing="1" w:after="100" w:afterAutospacing="1" w:line="240" w:lineRule="auto"/>
        <w:jc w:val="center"/>
        <w:rPr>
          <w:rFonts w:ascii="Times New Roman" w:hAnsi="Times New Roman" w:eastAsia="Times New Roman" w:cs="Times New Roman"/>
          <w:b/>
          <w:bCs/>
          <w:sz w:val="24"/>
          <w:szCs w:val="24"/>
          <w:lang w:eastAsia="ru-RU"/>
        </w:rPr>
      </w:pPr>
      <w:r>
        <w:rPr>
          <w:rFonts w:ascii="Times New Roman" w:hAnsi="Times New Roman" w:eastAsia="Times New Roman" w:cs="Times New Roman"/>
          <w:b/>
          <w:bCs/>
          <w:sz w:val="24"/>
          <w:szCs w:val="24"/>
          <w:lang w:eastAsia="ru-RU"/>
        </w:rPr>
        <w:t xml:space="preserve"> </w:t>
      </w:r>
    </w:p>
    <w:p w14:paraId="1CB05878">
      <w:pPr>
        <w:widowControl w:val="0"/>
        <w:spacing w:before="100" w:beforeAutospacing="1" w:after="100" w:afterAutospacing="1" w:line="240" w:lineRule="auto"/>
        <w:jc w:val="center"/>
        <w:rPr>
          <w:rFonts w:ascii="Times New Roman" w:hAnsi="Times New Roman" w:eastAsia="Times New Roman" w:cs="Times New Roman"/>
          <w:b/>
          <w:bCs/>
          <w:sz w:val="24"/>
          <w:szCs w:val="24"/>
          <w:lang w:eastAsia="ru-RU"/>
        </w:rPr>
      </w:pPr>
      <w:r>
        <w:rPr>
          <w:rFonts w:ascii="Times New Roman" w:hAnsi="Times New Roman" w:eastAsia="Times New Roman" w:cs="Times New Roman"/>
          <w:b/>
          <w:bCs/>
          <w:sz w:val="24"/>
          <w:szCs w:val="24"/>
          <w:lang w:eastAsia="ru-RU"/>
        </w:rPr>
        <w:t xml:space="preserve"> </w:t>
      </w:r>
    </w:p>
    <w:p w14:paraId="153FF4F7">
      <w:pPr>
        <w:widowControl w:val="0"/>
        <w:spacing w:before="100" w:beforeAutospacing="1" w:after="100" w:afterAutospacing="1"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bCs/>
          <w:sz w:val="24"/>
          <w:szCs w:val="24"/>
          <w:lang w:eastAsia="ru-RU"/>
        </w:rPr>
        <w:t>ЗАЯВЛЕНИЕ</w:t>
      </w:r>
    </w:p>
    <w:p w14:paraId="78D0BA20">
      <w:pPr>
        <w:widowControl w:val="0"/>
        <w:spacing w:before="100" w:beforeAutospacing="1" w:after="100" w:afterAutospacing="1" w:line="240" w:lineRule="auto"/>
        <w:jc w:val="center"/>
        <w:rPr>
          <w:rFonts w:ascii="Times New Roman" w:hAnsi="Times New Roman" w:eastAsia="Times New Roman" w:cs="Times New Roman"/>
          <w:sz w:val="24"/>
          <w:szCs w:val="24"/>
          <w:lang w:eastAsia="ru-RU"/>
        </w:rPr>
      </w:pPr>
      <w:r>
        <w:rPr>
          <w:rFonts w:ascii="Times New Roman" w:hAnsi="Times New Roman" w:eastAsia="Times New Roman" w:cs="Times New Roman"/>
          <w:bCs/>
          <w:sz w:val="24"/>
          <w:szCs w:val="24"/>
          <w:lang w:eastAsia="ru-RU"/>
        </w:rPr>
        <w:t>об исправлении допущенных опечаток и (или) ошибок в выданных в</w:t>
      </w:r>
      <w:r>
        <w:rPr>
          <w:rFonts w:ascii="Times New Roman" w:hAnsi="Times New Roman" w:eastAsia="Times New Roman" w:cs="Times New Roman"/>
          <w:bCs/>
          <w:sz w:val="24"/>
          <w:szCs w:val="24"/>
          <w:lang w:eastAsia="ru-RU"/>
        </w:rPr>
        <w:br w:type="textWrapping"/>
      </w:r>
      <w:r>
        <w:rPr>
          <w:rFonts w:ascii="Times New Roman" w:hAnsi="Times New Roman" w:eastAsia="Times New Roman" w:cs="Times New Roman"/>
          <w:bCs/>
          <w:sz w:val="24"/>
          <w:szCs w:val="24"/>
          <w:lang w:eastAsia="ru-RU"/>
        </w:rPr>
        <w:t>результате предоставления муниципальной услуги документах</w:t>
      </w:r>
    </w:p>
    <w:p w14:paraId="4D56EE42">
      <w:pPr>
        <w:widowControl w:val="0"/>
        <w:spacing w:before="100" w:beforeAutospacing="1" w:after="100" w:afterAutospacing="1" w:line="240" w:lineRule="auto"/>
        <w:rPr>
          <w:rFonts w:ascii="Times New Roman" w:hAnsi="Times New Roman" w:eastAsia="Times New Roman" w:cs="Times New Roman"/>
          <w:sz w:val="24"/>
          <w:szCs w:val="24"/>
          <w:lang w:eastAsia="ru-RU"/>
        </w:rPr>
      </w:pPr>
      <w:r>
        <w:rPr>
          <w:rFonts w:ascii="Times New Roman" w:hAnsi="Times New Roman" w:eastAsia="Times New Roman" w:cs="Times New Roman"/>
          <w:bCs/>
          <w:sz w:val="24"/>
          <w:szCs w:val="24"/>
          <w:lang w:eastAsia="ru-RU"/>
        </w:rPr>
        <w:t>Прошу исправить опечатку и (или) ошибку в</w:t>
      </w:r>
      <w:r>
        <w:rPr>
          <w:rFonts w:ascii="Times New Roman" w:hAnsi="Times New Roman" w:eastAsia="Times New Roman" w:cs="Times New Roman"/>
          <w:sz w:val="24"/>
          <w:szCs w:val="24"/>
          <w:lang w:eastAsia="ru-RU"/>
        </w:rPr>
        <w:t>_______________________________________</w:t>
      </w:r>
    </w:p>
    <w:p w14:paraId="0B105AE9">
      <w:pPr>
        <w:widowControl w:val="0"/>
        <w:spacing w:before="100" w:beforeAutospacing="1" w:after="100" w:afterAutospacing="1" w:line="240" w:lineRule="auto"/>
        <w:jc w:val="center"/>
        <w:rPr>
          <w:rFonts w:ascii="Times New Roman" w:hAnsi="Times New Roman" w:eastAsia="Times New Roman" w:cs="Times New Roman"/>
          <w:sz w:val="18"/>
          <w:szCs w:val="18"/>
          <w:lang w:eastAsia="ru-RU"/>
        </w:rPr>
      </w:pPr>
      <w:r>
        <w:rPr>
          <w:rFonts w:ascii="Times New Roman" w:hAnsi="Times New Roman" w:eastAsia="Times New Roman" w:cs="Times New Roman"/>
          <w:sz w:val="24"/>
          <w:szCs w:val="24"/>
          <w:lang w:eastAsia="ru-RU"/>
        </w:rPr>
        <w:t>______________________________________________________________________________</w:t>
      </w:r>
      <w:r>
        <w:rPr>
          <w:rFonts w:ascii="Times New Roman" w:hAnsi="Times New Roman" w:eastAsia="Times New Roman" w:cs="Times New Roman"/>
          <w:sz w:val="24"/>
          <w:szCs w:val="24"/>
          <w:lang w:eastAsia="ru-RU"/>
        </w:rPr>
        <w:tab/>
      </w:r>
      <w:r>
        <w:rPr>
          <w:rFonts w:ascii="Times New Roman" w:hAnsi="Times New Roman" w:eastAsia="Times New Roman" w:cs="Times New Roman"/>
          <w:sz w:val="18"/>
          <w:szCs w:val="18"/>
          <w:lang w:eastAsia="ru-RU"/>
        </w:rPr>
        <w:t>(указываются реквизиты и название документа, выданного уполномоченным органом в результате предоставления муниципальной услуги)</w:t>
      </w:r>
    </w:p>
    <w:p w14:paraId="56B867BC">
      <w:pPr>
        <w:widowControl w:val="0"/>
        <w:spacing w:before="100" w:beforeAutospacing="1" w:after="100" w:afterAutospacing="1" w:line="240" w:lineRule="auto"/>
        <w:jc w:val="both"/>
        <w:rPr>
          <w:rFonts w:ascii="Times New Roman" w:hAnsi="Times New Roman" w:eastAsia="Times New Roman" w:cs="Times New Roman"/>
          <w:bCs/>
          <w:sz w:val="24"/>
          <w:szCs w:val="24"/>
          <w:lang w:eastAsia="ru-RU"/>
        </w:rPr>
      </w:pPr>
      <w:r>
        <w:rPr>
          <w:rFonts w:ascii="Times New Roman" w:hAnsi="Times New Roman" w:eastAsia="Times New Roman" w:cs="Times New Roman"/>
          <w:bCs/>
          <w:sz w:val="24"/>
          <w:szCs w:val="24"/>
          <w:lang w:eastAsia="ru-RU"/>
        </w:rPr>
        <w:t xml:space="preserve"> </w:t>
      </w:r>
    </w:p>
    <w:p w14:paraId="7D41CDC5">
      <w:pPr>
        <w:widowControl w:val="0"/>
        <w:spacing w:before="100" w:beforeAutospacing="1" w:after="100" w:afterAutospacing="1" w:line="240" w:lineRule="auto"/>
        <w:contextualSpacing/>
        <w:jc w:val="center"/>
        <w:rPr>
          <w:rFonts w:ascii="Times New Roman" w:hAnsi="Times New Roman" w:eastAsia="Times New Roman" w:cs="Times New Roman"/>
          <w:sz w:val="24"/>
          <w:szCs w:val="24"/>
          <w:lang w:eastAsia="ru-RU"/>
        </w:rPr>
      </w:pPr>
      <w:r>
        <w:rPr>
          <w:rFonts w:ascii="Times New Roman" w:hAnsi="Times New Roman" w:eastAsia="Times New Roman" w:cs="Times New Roman"/>
          <w:bCs/>
          <w:sz w:val="24"/>
          <w:szCs w:val="24"/>
          <w:lang w:eastAsia="ru-RU"/>
        </w:rPr>
        <w:t>Приложение (при наличии):</w:t>
      </w:r>
      <w:r>
        <w:rPr>
          <w:rFonts w:ascii="Times New Roman" w:hAnsi="Times New Roman" w:eastAsia="Times New Roman" w:cs="Times New Roman"/>
          <w:sz w:val="24"/>
          <w:szCs w:val="24"/>
          <w:lang w:eastAsia="ru-RU"/>
        </w:rPr>
        <w:t xml:space="preserve"> ________________________________________________________</w:t>
      </w:r>
    </w:p>
    <w:p w14:paraId="52ADC671">
      <w:pPr>
        <w:widowControl w:val="0"/>
        <w:spacing w:before="100" w:beforeAutospacing="1" w:after="100" w:afterAutospacing="1" w:line="264" w:lineRule="auto"/>
        <w:contextualSpacing/>
        <w:jc w:val="center"/>
        <w:rPr>
          <w:rFonts w:ascii="Times New Roman" w:hAnsi="Times New Roman" w:eastAsia="Times New Roman" w:cs="Times New Roman"/>
          <w:i/>
          <w:iCs/>
          <w:sz w:val="18"/>
          <w:szCs w:val="18"/>
          <w:lang w:eastAsia="ru-RU"/>
        </w:rPr>
      </w:pPr>
      <w:r>
        <w:rPr>
          <w:rFonts w:ascii="Times New Roman" w:hAnsi="Times New Roman" w:eastAsia="Times New Roman" w:cs="Times New Roman"/>
          <w:sz w:val="18"/>
          <w:szCs w:val="18"/>
          <w:lang w:eastAsia="ru-RU"/>
        </w:rPr>
        <w:t>(прилагаются материалы, обосновывающие наличие опечатки и (или) ошибки)</w:t>
      </w:r>
    </w:p>
    <w:p w14:paraId="4727A915">
      <w:pPr>
        <w:widowControl w:val="0"/>
        <w:spacing w:before="100" w:beforeAutospacing="1" w:after="100" w:afterAutospacing="1" w:line="240" w:lineRule="auto"/>
        <w:jc w:val="both"/>
        <w:rPr>
          <w:rFonts w:ascii="Times New Roman" w:hAnsi="Times New Roman" w:eastAsia="Times New Roman" w:cs="Times New Roman"/>
          <w:bCs/>
          <w:sz w:val="24"/>
          <w:szCs w:val="24"/>
          <w:lang w:eastAsia="ru-RU"/>
        </w:rPr>
      </w:pPr>
    </w:p>
    <w:p w14:paraId="49F2832C">
      <w:pPr>
        <w:widowControl w:val="0"/>
        <w:spacing w:before="100" w:beforeAutospacing="1" w:after="100" w:afterAutospacing="1" w:line="240" w:lineRule="auto"/>
        <w:jc w:val="both"/>
        <w:rPr>
          <w:rFonts w:ascii="Times New Roman" w:hAnsi="Times New Roman" w:eastAsia="Times New Roman" w:cs="Times New Roman"/>
          <w:bCs/>
          <w:sz w:val="24"/>
          <w:szCs w:val="24"/>
          <w:lang w:eastAsia="ru-RU"/>
        </w:rPr>
      </w:pPr>
      <w:r>
        <w:rPr>
          <w:rFonts w:ascii="Times New Roman" w:hAnsi="Times New Roman" w:eastAsia="Times New Roman" w:cs="Times New Roman"/>
          <w:bCs/>
          <w:sz w:val="24"/>
          <w:szCs w:val="24"/>
          <w:lang w:eastAsia="ru-RU"/>
        </w:rPr>
        <w:t xml:space="preserve">Подпись заявителя </w:t>
      </w:r>
      <w:r>
        <w:rPr>
          <w:rFonts w:ascii="Times New Roman" w:hAnsi="Times New Roman" w:eastAsia="Times New Roman" w:cs="Times New Roman"/>
          <w:bCs/>
          <w:sz w:val="24"/>
          <w:szCs w:val="24"/>
          <w:lang w:eastAsia="ru-RU"/>
        </w:rPr>
        <w:tab/>
      </w:r>
    </w:p>
    <w:p w14:paraId="34232723">
      <w:pPr>
        <w:widowControl w:val="0"/>
        <w:spacing w:before="100" w:beforeAutospacing="1" w:after="100" w:afterAutospacing="1"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bCs/>
          <w:sz w:val="24"/>
          <w:szCs w:val="24"/>
          <w:lang w:eastAsia="ru-RU"/>
        </w:rPr>
        <w:t>Дата</w:t>
      </w:r>
      <w:r>
        <w:rPr>
          <w:rFonts w:ascii="Times New Roman" w:hAnsi="Times New Roman" w:eastAsia="Times New Roman" w:cs="Times New Roman"/>
          <w:sz w:val="24"/>
          <w:szCs w:val="24"/>
          <w:lang w:eastAsia="ru-RU"/>
        </w:rPr>
        <w:t xml:space="preserve"> _______</w:t>
      </w:r>
    </w:p>
    <w:p w14:paraId="03A59426">
      <w:pPr>
        <w:widowControl w:val="0"/>
        <w:spacing w:before="100" w:beforeAutospacing="1" w:after="100" w:afterAutospacing="1" w:line="240" w:lineRule="auto"/>
        <w:jc w:val="both"/>
        <w:rPr>
          <w:rFonts w:ascii="Times New Roman" w:hAnsi="Times New Roman" w:eastAsia="Times New Roman" w:cs="Times New Roman"/>
          <w:sz w:val="24"/>
          <w:szCs w:val="24"/>
          <w:lang w:eastAsia="ru-RU"/>
        </w:rPr>
      </w:pPr>
      <w:r>
        <w:rPr>
          <w:rFonts w:ascii="Times New Roman" w:hAnsi="Times New Roman" w:eastAsia="Times New Roman" w:cs="Times New Roman"/>
          <w:sz w:val="24"/>
          <w:szCs w:val="24"/>
          <w:lang w:eastAsia="ru-RU"/>
        </w:rPr>
        <w:t>М.П. (при наличии)</w:t>
      </w:r>
      <w:r>
        <w:rPr>
          <w:rFonts w:ascii="Times New Roman" w:hAnsi="Times New Roman" w:eastAsia="SimSun" w:cs="Times New Roman"/>
          <w:sz w:val="24"/>
          <w:szCs w:val="24"/>
        </w:rPr>
        <w:t xml:space="preserve"> </w:t>
      </w:r>
    </w:p>
    <w:sectPr>
      <w:headerReference r:id="rId5" w:type="default"/>
      <w:pgSz w:w="12240" w:h="15840"/>
      <w:pgMar w:top="1134" w:right="850" w:bottom="567" w:left="1701" w:header="0" w:footer="720" w:gutter="0"/>
      <w:cols w:space="720" w:num="1"/>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Tahoma">
    <w:panose1 w:val="020B0604030504040204"/>
    <w:charset w:val="CC"/>
    <w:family w:val="swiss"/>
    <w:pitch w:val="default"/>
    <w:sig w:usb0="E1002EFF" w:usb1="C000605B" w:usb2="00000029" w:usb3="00000000" w:csb0="200101FF" w:csb1="20280000"/>
  </w:font>
  <w:font w:name="Verdana">
    <w:panose1 w:val="020B0604030504040204"/>
    <w:charset w:val="CC"/>
    <w:family w:val="swiss"/>
    <w:pitch w:val="default"/>
    <w:sig w:usb0="A00006FF" w:usb1="4000205B" w:usb2="00000010" w:usb3="00000000" w:csb0="2000019F" w:csb1="00000000"/>
  </w:font>
  <w:font w:name="Symbol">
    <w:panose1 w:val="05050102010706020507"/>
    <w:charset w:val="02"/>
    <w:family w:val="roman"/>
    <w:pitch w:val="default"/>
    <w:sig w:usb0="00000000" w:usb1="00000000" w:usb2="00000000" w:usb3="00000000" w:csb0="80000000" w:csb1="00000000"/>
  </w:font>
  <w:font w:name="ArialMT Cyr">
    <w:altName w:val="Times New Roman"/>
    <w:panose1 w:val="00000000000000000000"/>
    <w:charset w:val="00"/>
    <w:family w:val="auto"/>
    <w:pitch w:val="default"/>
    <w:sig w:usb0="00000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A44143">
    <w:pPr>
      <w:pStyle w:val="12"/>
    </w:pPr>
  </w:p>
  <w:p w14:paraId="66719E36">
    <w:pPr>
      <w:pStyle w:val="12"/>
    </w:pPr>
  </w:p>
  <w:p w14:paraId="08E37E5C"/>
  <w:p w14:paraId="788AEBC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2FB1315"/>
    <w:multiLevelType w:val="multilevel"/>
    <w:tmpl w:val="32FB1315"/>
    <w:lvl w:ilvl="0" w:tentative="0">
      <w:start w:val="1"/>
      <w:numFmt w:val="decimal"/>
      <w:lvlText w:val="%1)"/>
      <w:lvlJc w:val="left"/>
      <w:pPr>
        <w:ind w:left="720" w:hanging="360"/>
      </w:pPr>
      <w:rPr>
        <w:rFonts w:hint="default" w:ascii="Times New Roman" w:hAnsi="Times New Roman" w:eastAsia="Calibri" w:cs="Times New Roman"/>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3AB97BCE"/>
    <w:multiLevelType w:val="multilevel"/>
    <w:tmpl w:val="3AB97BCE"/>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2">
    <w:nsid w:val="3E0B72AC"/>
    <w:multiLevelType w:val="multilevel"/>
    <w:tmpl w:val="3E0B72AC"/>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
    <w:nsid w:val="4CA46804"/>
    <w:multiLevelType w:val="multilevel"/>
    <w:tmpl w:val="4CA46804"/>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
    <w:nsid w:val="61FB2585"/>
    <w:multiLevelType w:val="multilevel"/>
    <w:tmpl w:val="61FB2585"/>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5">
    <w:nsid w:val="6C787E28"/>
    <w:multiLevelType w:val="multilevel"/>
    <w:tmpl w:val="6C787E28"/>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6">
    <w:nsid w:val="6F211E36"/>
    <w:multiLevelType w:val="multilevel"/>
    <w:tmpl w:val="6F211E36"/>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3"/>
  </w:num>
  <w:num w:numId="2">
    <w:abstractNumId w:val="6"/>
  </w:num>
  <w:num w:numId="3">
    <w:abstractNumId w:val="4"/>
  </w:num>
  <w:num w:numId="4">
    <w:abstractNumId w:val="2"/>
  </w:num>
  <w:num w:numId="5">
    <w:abstractNumId w:val="0"/>
    <w:lvlOverride w:ilvl="0">
      <w:startOverride w:val="1"/>
    </w:lvlOverride>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77B4"/>
    <w:rsid w:val="0000224F"/>
    <w:rsid w:val="00011257"/>
    <w:rsid w:val="00012C22"/>
    <w:rsid w:val="000208CA"/>
    <w:rsid w:val="000224C4"/>
    <w:rsid w:val="00025C2D"/>
    <w:rsid w:val="000264FD"/>
    <w:rsid w:val="0003526B"/>
    <w:rsid w:val="000373B8"/>
    <w:rsid w:val="000460B8"/>
    <w:rsid w:val="0004754A"/>
    <w:rsid w:val="000625A2"/>
    <w:rsid w:val="000802FB"/>
    <w:rsid w:val="000856E7"/>
    <w:rsid w:val="000869B2"/>
    <w:rsid w:val="00095EF9"/>
    <w:rsid w:val="000A5289"/>
    <w:rsid w:val="000B28B4"/>
    <w:rsid w:val="000B3488"/>
    <w:rsid w:val="000C0421"/>
    <w:rsid w:val="000D13BF"/>
    <w:rsid w:val="000F2BF0"/>
    <w:rsid w:val="000F392D"/>
    <w:rsid w:val="000F4556"/>
    <w:rsid w:val="000F7473"/>
    <w:rsid w:val="00110616"/>
    <w:rsid w:val="001143A8"/>
    <w:rsid w:val="001240FF"/>
    <w:rsid w:val="00146DF4"/>
    <w:rsid w:val="00154A25"/>
    <w:rsid w:val="001550AC"/>
    <w:rsid w:val="00165779"/>
    <w:rsid w:val="00175F2B"/>
    <w:rsid w:val="001A6000"/>
    <w:rsid w:val="001A792E"/>
    <w:rsid w:val="001B2E10"/>
    <w:rsid w:val="001B513F"/>
    <w:rsid w:val="001B6E20"/>
    <w:rsid w:val="001C4296"/>
    <w:rsid w:val="001C7474"/>
    <w:rsid w:val="001C78EB"/>
    <w:rsid w:val="001D273A"/>
    <w:rsid w:val="001D7B4C"/>
    <w:rsid w:val="001E6C85"/>
    <w:rsid w:val="001E6F83"/>
    <w:rsid w:val="00204E60"/>
    <w:rsid w:val="00210B76"/>
    <w:rsid w:val="0021241B"/>
    <w:rsid w:val="00221D92"/>
    <w:rsid w:val="00231107"/>
    <w:rsid w:val="00233329"/>
    <w:rsid w:val="00233E64"/>
    <w:rsid w:val="00244A25"/>
    <w:rsid w:val="00255DC3"/>
    <w:rsid w:val="00262F4C"/>
    <w:rsid w:val="00263498"/>
    <w:rsid w:val="002A0B8A"/>
    <w:rsid w:val="002A3E46"/>
    <w:rsid w:val="002B2A54"/>
    <w:rsid w:val="002B3EF8"/>
    <w:rsid w:val="002B433D"/>
    <w:rsid w:val="002C2839"/>
    <w:rsid w:val="002D17EC"/>
    <w:rsid w:val="002D1EAA"/>
    <w:rsid w:val="002E109C"/>
    <w:rsid w:val="002E786B"/>
    <w:rsid w:val="00301D86"/>
    <w:rsid w:val="003031A1"/>
    <w:rsid w:val="00307B0F"/>
    <w:rsid w:val="00316C10"/>
    <w:rsid w:val="003215E1"/>
    <w:rsid w:val="003233D2"/>
    <w:rsid w:val="00327D48"/>
    <w:rsid w:val="003346F3"/>
    <w:rsid w:val="0033504F"/>
    <w:rsid w:val="003367DA"/>
    <w:rsid w:val="003371D6"/>
    <w:rsid w:val="003375D5"/>
    <w:rsid w:val="00351DB6"/>
    <w:rsid w:val="00356871"/>
    <w:rsid w:val="00366976"/>
    <w:rsid w:val="003725CB"/>
    <w:rsid w:val="003741EA"/>
    <w:rsid w:val="0039137D"/>
    <w:rsid w:val="003923B6"/>
    <w:rsid w:val="003A20C4"/>
    <w:rsid w:val="003C7D5F"/>
    <w:rsid w:val="003E0B43"/>
    <w:rsid w:val="003F1A7F"/>
    <w:rsid w:val="003F3F7A"/>
    <w:rsid w:val="00411929"/>
    <w:rsid w:val="00426C8C"/>
    <w:rsid w:val="0042724F"/>
    <w:rsid w:val="004330B6"/>
    <w:rsid w:val="004503C0"/>
    <w:rsid w:val="004611F2"/>
    <w:rsid w:val="00481E9B"/>
    <w:rsid w:val="004B4542"/>
    <w:rsid w:val="004C0E4C"/>
    <w:rsid w:val="004C566F"/>
    <w:rsid w:val="004D13F3"/>
    <w:rsid w:val="004E073F"/>
    <w:rsid w:val="004E1B43"/>
    <w:rsid w:val="004F656A"/>
    <w:rsid w:val="004F69F3"/>
    <w:rsid w:val="00531682"/>
    <w:rsid w:val="00532134"/>
    <w:rsid w:val="0053266C"/>
    <w:rsid w:val="00537CCD"/>
    <w:rsid w:val="00547354"/>
    <w:rsid w:val="00563B95"/>
    <w:rsid w:val="0057241A"/>
    <w:rsid w:val="00582453"/>
    <w:rsid w:val="00586FEC"/>
    <w:rsid w:val="00591FE3"/>
    <w:rsid w:val="005A2B48"/>
    <w:rsid w:val="005B2F5F"/>
    <w:rsid w:val="005C4665"/>
    <w:rsid w:val="005E06E3"/>
    <w:rsid w:val="005E1648"/>
    <w:rsid w:val="005E32D0"/>
    <w:rsid w:val="005E481D"/>
    <w:rsid w:val="005E5096"/>
    <w:rsid w:val="005F2B9C"/>
    <w:rsid w:val="005F7E27"/>
    <w:rsid w:val="00603C24"/>
    <w:rsid w:val="006211B0"/>
    <w:rsid w:val="00630D9D"/>
    <w:rsid w:val="00647AE0"/>
    <w:rsid w:val="00657DA8"/>
    <w:rsid w:val="006719AC"/>
    <w:rsid w:val="0067244B"/>
    <w:rsid w:val="00675A27"/>
    <w:rsid w:val="0068577D"/>
    <w:rsid w:val="006B3E70"/>
    <w:rsid w:val="006C6585"/>
    <w:rsid w:val="006D2560"/>
    <w:rsid w:val="006E73F5"/>
    <w:rsid w:val="00702DEA"/>
    <w:rsid w:val="007049E8"/>
    <w:rsid w:val="00713649"/>
    <w:rsid w:val="00721717"/>
    <w:rsid w:val="00723C92"/>
    <w:rsid w:val="007244E7"/>
    <w:rsid w:val="007340EF"/>
    <w:rsid w:val="00734ABE"/>
    <w:rsid w:val="00757814"/>
    <w:rsid w:val="00761396"/>
    <w:rsid w:val="00763413"/>
    <w:rsid w:val="007765D4"/>
    <w:rsid w:val="00776A6A"/>
    <w:rsid w:val="00786156"/>
    <w:rsid w:val="00786537"/>
    <w:rsid w:val="00794664"/>
    <w:rsid w:val="007977C6"/>
    <w:rsid w:val="007A0951"/>
    <w:rsid w:val="007A0D1B"/>
    <w:rsid w:val="007B261D"/>
    <w:rsid w:val="007B5FFD"/>
    <w:rsid w:val="007B787D"/>
    <w:rsid w:val="007C12E7"/>
    <w:rsid w:val="007C2D2D"/>
    <w:rsid w:val="007C499B"/>
    <w:rsid w:val="007C4A1F"/>
    <w:rsid w:val="007D247F"/>
    <w:rsid w:val="007D4CC0"/>
    <w:rsid w:val="007D6068"/>
    <w:rsid w:val="007F482B"/>
    <w:rsid w:val="00811E49"/>
    <w:rsid w:val="00817BA5"/>
    <w:rsid w:val="00817CB3"/>
    <w:rsid w:val="00837285"/>
    <w:rsid w:val="00841B1F"/>
    <w:rsid w:val="00864880"/>
    <w:rsid w:val="008715AC"/>
    <w:rsid w:val="008805A6"/>
    <w:rsid w:val="00891618"/>
    <w:rsid w:val="00892ACB"/>
    <w:rsid w:val="008A6745"/>
    <w:rsid w:val="008B7C37"/>
    <w:rsid w:val="008F0D14"/>
    <w:rsid w:val="008F2F60"/>
    <w:rsid w:val="008F68B8"/>
    <w:rsid w:val="008F761C"/>
    <w:rsid w:val="009038E7"/>
    <w:rsid w:val="00913A62"/>
    <w:rsid w:val="00916CBD"/>
    <w:rsid w:val="009266A5"/>
    <w:rsid w:val="00936921"/>
    <w:rsid w:val="00936A25"/>
    <w:rsid w:val="00937743"/>
    <w:rsid w:val="009424F6"/>
    <w:rsid w:val="0096224F"/>
    <w:rsid w:val="0096440C"/>
    <w:rsid w:val="009713F1"/>
    <w:rsid w:val="009748CC"/>
    <w:rsid w:val="00977323"/>
    <w:rsid w:val="00982451"/>
    <w:rsid w:val="00992D8C"/>
    <w:rsid w:val="00995806"/>
    <w:rsid w:val="0099741F"/>
    <w:rsid w:val="009A548D"/>
    <w:rsid w:val="009B004D"/>
    <w:rsid w:val="009C54B0"/>
    <w:rsid w:val="009D21B9"/>
    <w:rsid w:val="009D2EC3"/>
    <w:rsid w:val="009D3C36"/>
    <w:rsid w:val="009D42D6"/>
    <w:rsid w:val="009D4E77"/>
    <w:rsid w:val="009D6AB2"/>
    <w:rsid w:val="009F3932"/>
    <w:rsid w:val="00A14198"/>
    <w:rsid w:val="00A266E8"/>
    <w:rsid w:val="00A316E6"/>
    <w:rsid w:val="00A346DE"/>
    <w:rsid w:val="00A35ADF"/>
    <w:rsid w:val="00A36467"/>
    <w:rsid w:val="00A424DA"/>
    <w:rsid w:val="00A512EE"/>
    <w:rsid w:val="00A54E0E"/>
    <w:rsid w:val="00A669B7"/>
    <w:rsid w:val="00A863FB"/>
    <w:rsid w:val="00A877B4"/>
    <w:rsid w:val="00A96162"/>
    <w:rsid w:val="00A976F0"/>
    <w:rsid w:val="00AB1A62"/>
    <w:rsid w:val="00AB25EB"/>
    <w:rsid w:val="00AB490A"/>
    <w:rsid w:val="00AC635F"/>
    <w:rsid w:val="00AD44C7"/>
    <w:rsid w:val="00AE3744"/>
    <w:rsid w:val="00AE6FF8"/>
    <w:rsid w:val="00B01EE7"/>
    <w:rsid w:val="00B171E2"/>
    <w:rsid w:val="00B20F5C"/>
    <w:rsid w:val="00B224A0"/>
    <w:rsid w:val="00B25DA2"/>
    <w:rsid w:val="00B543E8"/>
    <w:rsid w:val="00B62360"/>
    <w:rsid w:val="00B62D95"/>
    <w:rsid w:val="00B76F4B"/>
    <w:rsid w:val="00B917C1"/>
    <w:rsid w:val="00B95183"/>
    <w:rsid w:val="00BA180B"/>
    <w:rsid w:val="00BA19FE"/>
    <w:rsid w:val="00BA2D50"/>
    <w:rsid w:val="00BA4C02"/>
    <w:rsid w:val="00BB11FB"/>
    <w:rsid w:val="00BB39CA"/>
    <w:rsid w:val="00BC1949"/>
    <w:rsid w:val="00BE4D6C"/>
    <w:rsid w:val="00BE50B0"/>
    <w:rsid w:val="00BF3150"/>
    <w:rsid w:val="00BF5FA3"/>
    <w:rsid w:val="00C13652"/>
    <w:rsid w:val="00C14D56"/>
    <w:rsid w:val="00C208D6"/>
    <w:rsid w:val="00C26E27"/>
    <w:rsid w:val="00C26F48"/>
    <w:rsid w:val="00C26FA7"/>
    <w:rsid w:val="00C27B1A"/>
    <w:rsid w:val="00C310DC"/>
    <w:rsid w:val="00C477DE"/>
    <w:rsid w:val="00C576EA"/>
    <w:rsid w:val="00C656F7"/>
    <w:rsid w:val="00C7071E"/>
    <w:rsid w:val="00C86594"/>
    <w:rsid w:val="00CA731E"/>
    <w:rsid w:val="00CB5694"/>
    <w:rsid w:val="00CC4C71"/>
    <w:rsid w:val="00CD76C1"/>
    <w:rsid w:val="00CE3E15"/>
    <w:rsid w:val="00CE6316"/>
    <w:rsid w:val="00CE6487"/>
    <w:rsid w:val="00CF472F"/>
    <w:rsid w:val="00D02039"/>
    <w:rsid w:val="00D10EC0"/>
    <w:rsid w:val="00D1271C"/>
    <w:rsid w:val="00D23DF8"/>
    <w:rsid w:val="00D24988"/>
    <w:rsid w:val="00D30710"/>
    <w:rsid w:val="00D3087D"/>
    <w:rsid w:val="00D36B00"/>
    <w:rsid w:val="00D42485"/>
    <w:rsid w:val="00D425F4"/>
    <w:rsid w:val="00D52365"/>
    <w:rsid w:val="00D64043"/>
    <w:rsid w:val="00D6537F"/>
    <w:rsid w:val="00D73ED0"/>
    <w:rsid w:val="00D77421"/>
    <w:rsid w:val="00D865DE"/>
    <w:rsid w:val="00D97406"/>
    <w:rsid w:val="00DC1873"/>
    <w:rsid w:val="00DC2836"/>
    <w:rsid w:val="00DC708F"/>
    <w:rsid w:val="00DC77E7"/>
    <w:rsid w:val="00DD1045"/>
    <w:rsid w:val="00DD2031"/>
    <w:rsid w:val="00DD7DDC"/>
    <w:rsid w:val="00DE041E"/>
    <w:rsid w:val="00DF1B51"/>
    <w:rsid w:val="00E02E8E"/>
    <w:rsid w:val="00E07EFB"/>
    <w:rsid w:val="00E1428C"/>
    <w:rsid w:val="00E167DF"/>
    <w:rsid w:val="00E3614B"/>
    <w:rsid w:val="00E53FF7"/>
    <w:rsid w:val="00E60610"/>
    <w:rsid w:val="00E66890"/>
    <w:rsid w:val="00E71087"/>
    <w:rsid w:val="00E734D7"/>
    <w:rsid w:val="00E856BA"/>
    <w:rsid w:val="00EA025A"/>
    <w:rsid w:val="00EA5921"/>
    <w:rsid w:val="00EB0669"/>
    <w:rsid w:val="00EB440D"/>
    <w:rsid w:val="00EC46A0"/>
    <w:rsid w:val="00ED7939"/>
    <w:rsid w:val="00ED7ECE"/>
    <w:rsid w:val="00EE4CC3"/>
    <w:rsid w:val="00EE72BB"/>
    <w:rsid w:val="00F00358"/>
    <w:rsid w:val="00F02AE3"/>
    <w:rsid w:val="00F03815"/>
    <w:rsid w:val="00F11CF7"/>
    <w:rsid w:val="00F13E57"/>
    <w:rsid w:val="00F260ED"/>
    <w:rsid w:val="00F31A14"/>
    <w:rsid w:val="00F34E7E"/>
    <w:rsid w:val="00F51C61"/>
    <w:rsid w:val="00F64407"/>
    <w:rsid w:val="00F66DA7"/>
    <w:rsid w:val="00F81D2B"/>
    <w:rsid w:val="00F83172"/>
    <w:rsid w:val="00F84AC4"/>
    <w:rsid w:val="00F93F7F"/>
    <w:rsid w:val="00FA5DAA"/>
    <w:rsid w:val="00FA7914"/>
    <w:rsid w:val="00FC07AF"/>
    <w:rsid w:val="00FC7ABA"/>
    <w:rsid w:val="00FD4351"/>
    <w:rsid w:val="00FE144C"/>
    <w:rsid w:val="00FE2115"/>
    <w:rsid w:val="00FE3F87"/>
    <w:rsid w:val="00FF3B61"/>
    <w:rsid w:val="21AB6BEC"/>
    <w:rsid w:val="5B8E4FCB"/>
    <w:rsid w:val="5E11483E"/>
    <w:rsid w:val="63577AF2"/>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99" w:semiHidden="0" w:name="No Spacing"/>
    <w:lsdException w:qFormat="1" w:unhideWhenUsed="0" w:uiPriority="34" w:semiHidden="0" w:name="List Paragraph"/>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ru-RU" w:eastAsia="en-US" w:bidi="ar-SA"/>
    </w:rPr>
  </w:style>
  <w:style w:type="character" w:default="1" w:styleId="2">
    <w:name w:val="Default Paragraph Font"/>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FollowedHyperlink"/>
    <w:basedOn w:val="2"/>
    <w:unhideWhenUsed/>
    <w:uiPriority w:val="99"/>
    <w:rPr>
      <w:color w:val="800080"/>
      <w:u w:val="single"/>
    </w:rPr>
  </w:style>
  <w:style w:type="character" w:styleId="5">
    <w:name w:val="footnote reference"/>
    <w:basedOn w:val="2"/>
    <w:semiHidden/>
    <w:unhideWhenUsed/>
    <w:uiPriority w:val="99"/>
    <w:rPr>
      <w:vertAlign w:val="superscript"/>
    </w:rPr>
  </w:style>
  <w:style w:type="character" w:styleId="6">
    <w:name w:val="annotation reference"/>
    <w:basedOn w:val="2"/>
    <w:semiHidden/>
    <w:unhideWhenUsed/>
    <w:uiPriority w:val="99"/>
    <w:rPr>
      <w:sz w:val="16"/>
      <w:szCs w:val="16"/>
    </w:rPr>
  </w:style>
  <w:style w:type="character" w:styleId="7">
    <w:name w:val="Hyperlink"/>
    <w:basedOn w:val="2"/>
    <w:unhideWhenUsed/>
    <w:qFormat/>
    <w:uiPriority w:val="99"/>
    <w:rPr>
      <w:color w:val="0000FF" w:themeColor="hyperlink"/>
      <w:u w:val="single"/>
      <w14:textFill>
        <w14:solidFill>
          <w14:schemeClr w14:val="hlink"/>
        </w14:solidFill>
      </w14:textFill>
    </w:rPr>
  </w:style>
  <w:style w:type="paragraph" w:styleId="8">
    <w:name w:val="Balloon Text"/>
    <w:basedOn w:val="1"/>
    <w:link w:val="25"/>
    <w:semiHidden/>
    <w:unhideWhenUsed/>
    <w:uiPriority w:val="99"/>
    <w:pPr>
      <w:spacing w:after="0" w:line="240" w:lineRule="auto"/>
    </w:pPr>
    <w:rPr>
      <w:rFonts w:ascii="Tahoma" w:hAnsi="Tahoma" w:cs="Tahoma"/>
      <w:sz w:val="16"/>
      <w:szCs w:val="16"/>
    </w:rPr>
  </w:style>
  <w:style w:type="paragraph" w:styleId="9">
    <w:name w:val="annotation text"/>
    <w:basedOn w:val="1"/>
    <w:link w:val="23"/>
    <w:semiHidden/>
    <w:unhideWhenUsed/>
    <w:qFormat/>
    <w:uiPriority w:val="99"/>
    <w:pPr>
      <w:spacing w:line="240" w:lineRule="auto"/>
    </w:pPr>
    <w:rPr>
      <w:sz w:val="20"/>
      <w:szCs w:val="20"/>
    </w:rPr>
  </w:style>
  <w:style w:type="paragraph" w:styleId="10">
    <w:name w:val="annotation subject"/>
    <w:basedOn w:val="9"/>
    <w:next w:val="9"/>
    <w:link w:val="24"/>
    <w:semiHidden/>
    <w:unhideWhenUsed/>
    <w:qFormat/>
    <w:uiPriority w:val="99"/>
    <w:rPr>
      <w:b/>
      <w:bCs/>
    </w:rPr>
  </w:style>
  <w:style w:type="paragraph" w:styleId="11">
    <w:name w:val="footnote text"/>
    <w:basedOn w:val="1"/>
    <w:link w:val="26"/>
    <w:semiHidden/>
    <w:unhideWhenUsed/>
    <w:uiPriority w:val="99"/>
    <w:pPr>
      <w:spacing w:after="0" w:line="240" w:lineRule="auto"/>
    </w:pPr>
    <w:rPr>
      <w:sz w:val="20"/>
      <w:szCs w:val="20"/>
    </w:rPr>
  </w:style>
  <w:style w:type="paragraph" w:styleId="12">
    <w:name w:val="header"/>
    <w:basedOn w:val="1"/>
    <w:link w:val="18"/>
    <w:unhideWhenUsed/>
    <w:qFormat/>
    <w:uiPriority w:val="99"/>
    <w:pPr>
      <w:tabs>
        <w:tab w:val="center" w:pos="4677"/>
        <w:tab w:val="right" w:pos="9355"/>
      </w:tabs>
      <w:spacing w:after="0" w:line="240" w:lineRule="auto"/>
    </w:pPr>
  </w:style>
  <w:style w:type="paragraph" w:styleId="13">
    <w:name w:val="footer"/>
    <w:basedOn w:val="1"/>
    <w:link w:val="19"/>
    <w:unhideWhenUsed/>
    <w:qFormat/>
    <w:uiPriority w:val="99"/>
    <w:pPr>
      <w:tabs>
        <w:tab w:val="center" w:pos="4677"/>
        <w:tab w:val="right" w:pos="9355"/>
      </w:tabs>
      <w:spacing w:after="0" w:line="240" w:lineRule="auto"/>
    </w:pPr>
  </w:style>
  <w:style w:type="paragraph" w:styleId="14">
    <w:name w:val="Normal (Web)"/>
    <w:basedOn w:val="1"/>
    <w:semiHidden/>
    <w:unhideWhenUsed/>
    <w:qFormat/>
    <w:uiPriority w:val="99"/>
    <w:pPr>
      <w:spacing w:before="100" w:beforeAutospacing="1" w:after="100" w:afterAutospacing="1" w:line="240" w:lineRule="auto"/>
    </w:pPr>
    <w:rPr>
      <w:rFonts w:ascii="Times New Roman" w:hAnsi="Times New Roman" w:cs="Times New Roman" w:eastAsiaTheme="minorEastAsia"/>
      <w:sz w:val="24"/>
      <w:szCs w:val="24"/>
      <w:lang w:eastAsia="ru-RU"/>
    </w:rPr>
  </w:style>
  <w:style w:type="table" w:styleId="15">
    <w:name w:val="Table Grid"/>
    <w:basedOn w:val="3"/>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6">
    <w:name w:val="ConsPlusNormal"/>
    <w:qFormat/>
    <w:uiPriority w:val="0"/>
    <w:pPr>
      <w:widowControl w:val="0"/>
      <w:autoSpaceDE w:val="0"/>
      <w:autoSpaceDN w:val="0"/>
      <w:spacing w:after="0" w:line="240" w:lineRule="auto"/>
    </w:pPr>
    <w:rPr>
      <w:rFonts w:ascii="Calibri" w:hAnsi="Calibri" w:eastAsia="Times New Roman" w:cs="Calibri"/>
      <w:sz w:val="22"/>
      <w:szCs w:val="20"/>
      <w:lang w:val="ru-RU" w:eastAsia="ru-RU" w:bidi="ar-SA"/>
    </w:rPr>
  </w:style>
  <w:style w:type="paragraph" w:customStyle="1" w:styleId="17">
    <w:name w:val="ConsPlusNonformat"/>
    <w:uiPriority w:val="0"/>
    <w:pPr>
      <w:widowControl w:val="0"/>
      <w:autoSpaceDE w:val="0"/>
      <w:autoSpaceDN w:val="0"/>
      <w:spacing w:after="0" w:line="240" w:lineRule="auto"/>
    </w:pPr>
    <w:rPr>
      <w:rFonts w:ascii="Courier New" w:hAnsi="Courier New" w:eastAsia="Times New Roman" w:cs="Courier New"/>
      <w:sz w:val="20"/>
      <w:szCs w:val="20"/>
      <w:lang w:val="ru-RU" w:eastAsia="ru-RU" w:bidi="ar-SA"/>
    </w:rPr>
  </w:style>
  <w:style w:type="character" w:customStyle="1" w:styleId="18">
    <w:name w:val="Верхний колонтитул Знак"/>
    <w:basedOn w:val="2"/>
    <w:link w:val="12"/>
    <w:uiPriority w:val="99"/>
  </w:style>
  <w:style w:type="character" w:customStyle="1" w:styleId="19">
    <w:name w:val="Нижний колонтитул Знак"/>
    <w:basedOn w:val="2"/>
    <w:link w:val="13"/>
    <w:uiPriority w:val="99"/>
  </w:style>
  <w:style w:type="paragraph" w:styleId="20">
    <w:name w:val="List Paragraph"/>
    <w:basedOn w:val="1"/>
    <w:qFormat/>
    <w:uiPriority w:val="34"/>
    <w:pPr>
      <w:ind w:left="720"/>
      <w:contextualSpacing/>
    </w:pPr>
  </w:style>
  <w:style w:type="paragraph" w:customStyle="1" w:styleId="21">
    <w:name w:val="ConsPlusTitle"/>
    <w:uiPriority w:val="0"/>
    <w:pPr>
      <w:widowControl w:val="0"/>
      <w:autoSpaceDE w:val="0"/>
      <w:autoSpaceDN w:val="0"/>
      <w:adjustRightInd w:val="0"/>
      <w:spacing w:after="0" w:line="240" w:lineRule="auto"/>
    </w:pPr>
    <w:rPr>
      <w:rFonts w:ascii="Times New Roman" w:hAnsi="Times New Roman" w:eastAsia="Times New Roman" w:cs="Times New Roman"/>
      <w:b/>
      <w:bCs/>
      <w:sz w:val="24"/>
      <w:szCs w:val="24"/>
      <w:lang w:val="ru-RU" w:eastAsia="ru-RU" w:bidi="ar-SA"/>
    </w:rPr>
  </w:style>
  <w:style w:type="paragraph" w:customStyle="1" w:styleId="22">
    <w:name w:val="Название проектного документа"/>
    <w:basedOn w:val="1"/>
    <w:uiPriority w:val="0"/>
    <w:pPr>
      <w:widowControl w:val="0"/>
      <w:spacing w:after="0" w:line="240" w:lineRule="auto"/>
      <w:ind w:left="1701"/>
      <w:jc w:val="center"/>
    </w:pPr>
    <w:rPr>
      <w:rFonts w:ascii="Arial" w:hAnsi="Arial" w:eastAsia="Times New Roman" w:cs="Arial"/>
      <w:b/>
      <w:bCs/>
      <w:color w:val="000080"/>
      <w:sz w:val="32"/>
      <w:szCs w:val="20"/>
      <w:lang w:eastAsia="ru-RU"/>
    </w:rPr>
  </w:style>
  <w:style w:type="character" w:customStyle="1" w:styleId="23">
    <w:name w:val="Текст примечания Знак"/>
    <w:basedOn w:val="2"/>
    <w:link w:val="9"/>
    <w:semiHidden/>
    <w:uiPriority w:val="99"/>
    <w:rPr>
      <w:sz w:val="20"/>
      <w:szCs w:val="20"/>
    </w:rPr>
  </w:style>
  <w:style w:type="character" w:customStyle="1" w:styleId="24">
    <w:name w:val="Тема примечания Знак"/>
    <w:basedOn w:val="23"/>
    <w:link w:val="10"/>
    <w:semiHidden/>
    <w:uiPriority w:val="99"/>
    <w:rPr>
      <w:b/>
      <w:bCs/>
      <w:sz w:val="20"/>
      <w:szCs w:val="20"/>
    </w:rPr>
  </w:style>
  <w:style w:type="character" w:customStyle="1" w:styleId="25">
    <w:name w:val="Текст выноски Знак"/>
    <w:basedOn w:val="2"/>
    <w:link w:val="8"/>
    <w:semiHidden/>
    <w:qFormat/>
    <w:uiPriority w:val="99"/>
    <w:rPr>
      <w:rFonts w:ascii="Tahoma" w:hAnsi="Tahoma" w:cs="Tahoma"/>
      <w:sz w:val="16"/>
      <w:szCs w:val="16"/>
    </w:rPr>
  </w:style>
  <w:style w:type="character" w:customStyle="1" w:styleId="26">
    <w:name w:val="Текст сноски Знак"/>
    <w:basedOn w:val="2"/>
    <w:link w:val="11"/>
    <w:semiHidden/>
    <w:uiPriority w:val="99"/>
    <w:rPr>
      <w:sz w:val="20"/>
      <w:szCs w:val="20"/>
    </w:rPr>
  </w:style>
  <w:style w:type="character" w:customStyle="1" w:styleId="27">
    <w:name w:val="Основной текст_"/>
    <w:basedOn w:val="2"/>
    <w:link w:val="28"/>
    <w:uiPriority w:val="0"/>
    <w:rPr>
      <w:rFonts w:ascii="Times New Roman" w:hAnsi="Times New Roman" w:eastAsia="Times New Roman" w:cs="Times New Roman"/>
      <w:sz w:val="26"/>
      <w:szCs w:val="26"/>
    </w:rPr>
  </w:style>
  <w:style w:type="paragraph" w:customStyle="1" w:styleId="28">
    <w:name w:val="Основной текст1"/>
    <w:basedOn w:val="1"/>
    <w:link w:val="27"/>
    <w:uiPriority w:val="0"/>
    <w:pPr>
      <w:widowControl w:val="0"/>
      <w:spacing w:after="0" w:line="259" w:lineRule="auto"/>
      <w:ind w:firstLine="400"/>
    </w:pPr>
    <w:rPr>
      <w:rFonts w:ascii="Times New Roman" w:hAnsi="Times New Roman" w:eastAsia="Times New Roman" w:cs="Times New Roman"/>
      <w:sz w:val="26"/>
      <w:szCs w:val="26"/>
    </w:rPr>
  </w:style>
  <w:style w:type="character" w:customStyle="1" w:styleId="29">
    <w:name w:val="Сноска_"/>
    <w:basedOn w:val="2"/>
    <w:link w:val="30"/>
    <w:uiPriority w:val="0"/>
    <w:rPr>
      <w:rFonts w:ascii="Times New Roman" w:hAnsi="Times New Roman" w:eastAsia="Times New Roman" w:cs="Times New Roman"/>
      <w:sz w:val="19"/>
      <w:szCs w:val="19"/>
    </w:rPr>
  </w:style>
  <w:style w:type="paragraph" w:customStyle="1" w:styleId="30">
    <w:name w:val="Сноска"/>
    <w:basedOn w:val="1"/>
    <w:link w:val="29"/>
    <w:uiPriority w:val="0"/>
    <w:pPr>
      <w:widowControl w:val="0"/>
      <w:spacing w:after="0" w:line="240" w:lineRule="auto"/>
    </w:pPr>
    <w:rPr>
      <w:rFonts w:ascii="Times New Roman" w:hAnsi="Times New Roman" w:eastAsia="Times New Roman" w:cs="Times New Roman"/>
      <w:sz w:val="19"/>
      <w:szCs w:val="19"/>
    </w:rPr>
  </w:style>
  <w:style w:type="paragraph" w:customStyle="1" w:styleId="31">
    <w:name w:val="Знак"/>
    <w:basedOn w:val="1"/>
    <w:qFormat/>
    <w:uiPriority w:val="0"/>
    <w:pPr>
      <w:spacing w:after="160" w:line="240" w:lineRule="exact"/>
    </w:pPr>
    <w:rPr>
      <w:rFonts w:ascii="Verdana" w:hAnsi="Verdana" w:eastAsia="Times New Roman" w:cs="Times New Roman"/>
      <w:sz w:val="20"/>
      <w:szCs w:val="20"/>
      <w:lang w:val="en-US"/>
    </w:rPr>
  </w:style>
  <w:style w:type="paragraph" w:styleId="32">
    <w:name w:val="No Spacing"/>
    <w:qFormat/>
    <w:uiPriority w:val="99"/>
    <w:pPr>
      <w:suppressAutoHyphens/>
      <w:spacing w:after="0" w:line="100" w:lineRule="atLeast"/>
    </w:pPr>
    <w:rPr>
      <w:rFonts w:ascii="Calibri" w:hAnsi="Calibri" w:eastAsia="Times New Roman" w:cs="Calibri"/>
      <w:b/>
      <w:bCs/>
      <w:sz w:val="28"/>
      <w:szCs w:val="28"/>
      <w:lang w:val="ru-RU" w:eastAsia="ar-SA" w:bidi="ar-SA"/>
    </w:rPr>
  </w:style>
  <w:style w:type="paragraph" w:customStyle="1" w:styleId="33">
    <w:name w:val="msonormal"/>
    <w:basedOn w:val="1"/>
    <w:uiPriority w:val="0"/>
    <w:pPr>
      <w:spacing w:before="100" w:beforeAutospacing="1" w:after="100" w:afterAutospacing="1" w:line="240" w:lineRule="auto"/>
    </w:pPr>
    <w:rPr>
      <w:rFonts w:ascii="Times New Roman" w:hAnsi="Times New Roman" w:cs="Times New Roman" w:eastAsiaTheme="minorEastAsia"/>
      <w:sz w:val="24"/>
      <w:szCs w:val="24"/>
      <w:lang w:eastAsia="ru-RU"/>
    </w:rPr>
  </w:style>
  <w:style w:type="character" w:customStyle="1" w:styleId="34">
    <w:name w:val="Основной текст (2)_"/>
    <w:basedOn w:val="2"/>
    <w:link w:val="35"/>
    <w:locked/>
    <w:uiPriority w:val="0"/>
    <w:rPr>
      <w:rFonts w:ascii="Times New Roman" w:hAnsi="Times New Roman" w:eastAsia="Times New Roman" w:cs="Times New Roman"/>
      <w:sz w:val="26"/>
      <w:szCs w:val="26"/>
    </w:rPr>
  </w:style>
  <w:style w:type="paragraph" w:customStyle="1" w:styleId="35">
    <w:name w:val="Основной текст (2)"/>
    <w:basedOn w:val="1"/>
    <w:link w:val="34"/>
    <w:uiPriority w:val="0"/>
    <w:pPr>
      <w:widowControl w:val="0"/>
      <w:spacing w:after="240" w:line="240" w:lineRule="auto"/>
    </w:pPr>
    <w:rPr>
      <w:rFonts w:ascii="Times New Roman" w:hAnsi="Times New Roman" w:eastAsia="Times New Roman" w:cs="Times New Roman"/>
      <w:sz w:val="26"/>
      <w:szCs w:val="26"/>
    </w:rPr>
  </w:style>
  <w:style w:type="character" w:customStyle="1" w:styleId="36">
    <w:name w:val="Основной текст (3)_"/>
    <w:basedOn w:val="2"/>
    <w:link w:val="37"/>
    <w:locked/>
    <w:uiPriority w:val="0"/>
    <w:rPr>
      <w:rFonts w:ascii="Times New Roman" w:hAnsi="Times New Roman" w:eastAsia="Times New Roman" w:cs="Times New Roman"/>
      <w:i/>
      <w:iCs/>
      <w:sz w:val="20"/>
      <w:szCs w:val="20"/>
    </w:rPr>
  </w:style>
  <w:style w:type="paragraph" w:customStyle="1" w:styleId="37">
    <w:name w:val="Основной текст (3)"/>
    <w:basedOn w:val="1"/>
    <w:link w:val="36"/>
    <w:uiPriority w:val="0"/>
    <w:pPr>
      <w:widowControl w:val="0"/>
      <w:spacing w:after="0" w:line="264" w:lineRule="auto"/>
    </w:pPr>
    <w:rPr>
      <w:rFonts w:ascii="Times New Roman" w:hAnsi="Times New Roman" w:eastAsia="Times New Roman" w:cs="Times New Roman"/>
      <w:i/>
      <w:iCs/>
      <w:sz w:val="20"/>
      <w:szCs w:val="20"/>
    </w:rPr>
  </w:style>
  <w:style w:type="paragraph" w:customStyle="1" w:styleId="38">
    <w:name w:val="Абзац списка1"/>
    <w:basedOn w:val="1"/>
    <w:uiPriority w:val="0"/>
    <w:pPr>
      <w:spacing w:before="100" w:beforeAutospacing="1" w:after="100" w:afterAutospacing="1" w:line="273" w:lineRule="auto"/>
    </w:pPr>
    <w:rPr>
      <w:rFonts w:ascii="Calibri" w:hAnsi="Calibri" w:eastAsia="Times New Roman" w:cs="Calibri"/>
      <w:sz w:val="24"/>
      <w:szCs w:val="24"/>
      <w:lang w:eastAsia="ru-RU"/>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34</Pages>
  <Words>10364</Words>
  <Characters>59075</Characters>
  <Lines>492</Lines>
  <Paragraphs>138</Paragraphs>
  <TotalTime>3</TotalTime>
  <ScaleCrop>false</ScaleCrop>
  <LinksUpToDate>false</LinksUpToDate>
  <CharactersWithSpaces>69301</CharactersWithSpaces>
  <Application>WPS Office_12.2.0.18911_F1E327BC-269C-435d-A152-05C5408002CA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2022-12-26T12:49:00Z</dcterms:created>
  <dc:creator>Мария Николаевна Редькина</dc:creator>
  <cp:lastModifiedBy>User</cp:lastModifiedBy>
  <cp:lastPrinted>2024-12-05T12:00:14Z</cp:lastPrinted>
  <dcterms:modified xsi:type="dcterms:W3CDTF">2024-12-05T12:00:58Z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1049-12.2.0.18911</vt:lpwstr>
  </property>
  <property fmtid="{D5CDD505-2E9C-101B-9397-08002B2CF9AE}" pid="3" name="ICV">
    <vt:lpwstr>820320244CFA491C84E384EA173A557F_12</vt:lpwstr>
  </property>
</Properties>
</file>